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19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INFORMACIÓN RELATIVA A LAS FUNCIONES Y COMPETENCIAS, AL OBJETO SOCIAL O AL FIN FUNDACIONAL DE LA ENTIDAD </w:t>
      </w:r>
    </w:p>
    <w:p w:rsidR="00000000" w:rsidDel="00000000" w:rsidP="00000000" w:rsidRDefault="00000000" w:rsidRPr="00000000" w14:paraId="00000002">
      <w:pPr>
        <w:spacing w:after="119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19"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Entidad Pública Empresarial Local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“Centros de Arte, Cultura y Turismo de Lanzarote”, en el ámbito de sus competencias, sin otras limitaciones que las determinadas en la Legislación de Régimen Local y en el marco de su Estatuto, realiza las actividades siguientes: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119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Hostelería, restauración y turismo asumidas por el Cabildo Insular de Lanzarote como servicios públicos.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Comercio mayor y menor de todo tipo de artículos relacionado con la actividad turística.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Cultural de visitas a museos, lugares históricos y turísticos y jardines botánicos.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Organización de congresos, eventos culturales y similares, así como la celebración de convenios a tal finalidad.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Cualquiera otra relacionada con las expresadas en los apartados anteriores.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119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También dicha entidad podrá realizar cuantas actividades comerciales e industriales estén relacionadas con su objeto, conforme a lo acordado por sus órganos de gobierno. En particular, podrá crear y participar en sociedades mercantiles, así como por sus entidades, fundaciones, asociaciones u otras personas jurídicas sin ánimo de lucro, cuando ello sea imprescindible para la consecución de los fines asignados. De la misma forma podrá formalizar, gestionar y administrar fondos, subvenciones, créditos, avales u otras garantías, pudiendo realizar toda clase de operaciones financieras, todo ello sin perjuicio de las facultades de control y tutela que corresponda al Área de Centros Turísticos del Cabildo Insular de Lanzarote.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238" w:line="360" w:lineRule="auto"/>
        <w:jc w:val="both"/>
        <w:rPr>
          <w:rFonts w:ascii="Montserrat" w:cs="Montserrat" w:eastAsia="Montserrat" w:hAnsi="Montserrat"/>
          <w:color w:val="999999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sz w:val="16"/>
          <w:szCs w:val="16"/>
          <w:rtl w:val="0"/>
        </w:rPr>
        <w:t xml:space="preserve">Fuente: Artículo 5 del Estatuto de la Entidad Pública Empresarial Local Centros de Arte, Cultura y Turismo C.A.C.T. Publicado en el Boletín Oficial de la Provincia de Las Palmas, número 159, viernes 24 de Diciembre de 2004.</w:t>
      </w:r>
    </w:p>
    <w:p w:rsidR="00000000" w:rsidDel="00000000" w:rsidP="00000000" w:rsidRDefault="00000000" w:rsidRPr="00000000" w14:paraId="0000000B">
      <w:pPr>
        <w:spacing w:after="200" w:before="238" w:line="360" w:lineRule="auto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Ver noticias de nuestra labor: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000080"/>
            <w:sz w:val="16"/>
            <w:szCs w:val="16"/>
            <w:u w:val="single"/>
            <w:rtl w:val="0"/>
          </w:rPr>
          <w:t xml:space="preserve">https://www.centrosturisticos.com/blog/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00" w:before="160" w:line="360" w:lineRule="auto"/>
        <w:jc w:val="right"/>
        <w:rPr/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A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B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C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entrosturisticos.com/blog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