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28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RETRIBUCIÓN PERCIBIDA ANUALMENTE, ARTICULADA EN FUNCIÓN DE LA CLASE O CATEGORÍA DEL ÓRGANO, Y EN CASO DE DEDICACIÓN PARCIAL, ESPECIFICANDO LA DEDICACIÓN MÍNIMA EXIGIDA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equipo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directivo de la Entidad Pública Empresarial Local 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Centros de Arte, Cultura y Turismo de Lanzarote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ha percibido durante el año 2.02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 la siguiente cantidad:</w:t>
      </w:r>
    </w:p>
    <w:p w:rsidR="00000000" w:rsidDel="00000000" w:rsidP="00000000" w:rsidRDefault="00000000" w:rsidRPr="00000000" w14:paraId="00000005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160"/>
        <w:tblGridChange w:id="0">
          <w:tblGrid>
            <w:gridCol w:w="2265"/>
            <w:gridCol w:w="21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CATEGORÍA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 DEVENGADO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Equipo Directivo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519.891,46 €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miembros del Consejo de Administración de la Entidad Pública Empresarial Local  “Centros de Arte, Cultura y Turismo de Lanzarote”, reciben un importe bruto de 180€ en concepto de dietas cada vez que asisten a un Consejo de Administración.</w:t>
      </w:r>
    </w:p>
    <w:p w:rsidR="00000000" w:rsidDel="00000000" w:rsidP="00000000" w:rsidRDefault="00000000" w:rsidRPr="00000000" w14:paraId="0000000D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dietas supusieron para esta Entidad un gasto de 8.280€ en el año 2021.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6442"/>
        </w:tabs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442"/>
        </w:tabs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3855225</wp:posOffset>
          </wp:positionH>
          <wp:positionV relativeFrom="paragraph">
            <wp:posOffset>133800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tabs>
        <w:tab w:val="center" w:pos="4252"/>
        <w:tab w:val="right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3">
    <w:pPr>
      <w:keepNext w:val="1"/>
      <w:tabs>
        <w:tab w:val="center" w:pos="4252"/>
        <w:tab w:val="right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4">
    <w:pPr>
      <w:keepNext w:val="1"/>
      <w:tabs>
        <w:tab w:val="center" w:pos="4252"/>
        <w:tab w:val="right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5">
    <w:pPr>
      <w:keepNext w:val="1"/>
      <w:tabs>
        <w:tab w:val="center" w:pos="4252"/>
        <w:tab w:val="right" w:pos="8504"/>
      </w:tabs>
      <w:ind w:left="283" w:hanging="208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-142406</wp:posOffset>
          </wp:positionH>
          <wp:positionV relativeFrom="paragraph">
            <wp:posOffset>-186189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