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/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CARTAS DE SERVICIOS ELABORADAS Y, EN EL CASO DE LAS ENTIDADES LOCALES, COMPROMISOS ASUMIDOS Y GRADO DE CUMPLIMIENTO DE LOS MISMOS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 Entidad Pública Empresarial Local “Centros de Arte, Cultura y Turismo de Lanzarote”, desarrolla sus servicios en los siete Centros que conforman la Red </w:t>
      </w:r>
      <w:r w:rsidDel="00000000" w:rsidR="00000000" w:rsidRPr="00000000">
        <w:rPr>
          <w:rFonts w:ascii="Montserrat" w:cs="Montserrat" w:eastAsia="Montserrat" w:hAnsi="Montserrat"/>
          <w:color w:val="231f20"/>
          <w:sz w:val="22"/>
          <w:szCs w:val="22"/>
          <w:rtl w:val="0"/>
        </w:rPr>
        <w:t xml:space="preserve">de Centros de Arte Cultura y Turismo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además de en las Oficinas Centrales y Nave de Mantenimiento.</w:t>
      </w:r>
    </w:p>
    <w:p w:rsidR="00000000" w:rsidDel="00000000" w:rsidP="00000000" w:rsidRDefault="00000000" w:rsidRPr="00000000" w14:paraId="00000004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En nuestra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2"/>
            <w:szCs w:val="22"/>
            <w:u w:val="single"/>
            <w:rtl w:val="0"/>
          </w:rPr>
          <w:t xml:space="preserve">web corporativa</w:t>
        </w:r>
      </w:hyperlink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se podrá acceder a la información e historia de cada Centro además de a los datos relevantes para el visitante (horarios, precios y compra online de entradas, accesibilidad, recomendaciones, servicios e instalaciones.</w:t>
      </w:r>
    </w:p>
    <w:p w:rsidR="00000000" w:rsidDel="00000000" w:rsidP="00000000" w:rsidRDefault="00000000" w:rsidRPr="00000000" w14:paraId="00000005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Dentro del menú en el apartado “Centros”, se desplegan los siete Centros de la Red y en la parte izquierda del site de cada uno de ellos es donde se puede acceder a la información relevante actualizada en cualquier momento que se consulte.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2900" y="175375"/>
                          <a:ext cx="3915638" cy="3205720"/>
                          <a:chOff x="352900" y="175375"/>
                          <a:chExt cx="6705225" cy="5490075"/>
                        </a:xfrm>
                      </wpg:grpSpPr>
                      <wpg:grpSp>
                        <wpg:cNvGrpSpPr/>
                        <wpg:grpSpPr>
                          <a:xfrm>
                            <a:off x="352900" y="175375"/>
                            <a:ext cx="6705225" cy="5490075"/>
                            <a:chOff x="352900" y="-358025"/>
                            <a:chExt cx="6705225" cy="5490075"/>
                          </a:xfrm>
                        </wpg:grpSpPr>
                        <pic:pic>
                          <pic:nvPicPr>
                            <pic:cNvPr id="3" name="Shape 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4839" l="18954" r="19805" t="10112"/>
                            <a:stretch/>
                          </pic:blipFill>
                          <pic:spPr>
                            <a:xfrm>
                              <a:off x="352900" y="-358025"/>
                              <a:ext cx="6205526" cy="4847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" name="Shape 4"/>
                          <wps:spPr>
                            <a:xfrm>
                              <a:off x="4499450" y="2685950"/>
                              <a:ext cx="2048700" cy="18231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3C78D8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5523800" y="4509050"/>
                              <a:ext cx="5100" cy="2649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1155CC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6" name="Shape 6"/>
                          <wps:spPr>
                            <a:xfrm>
                              <a:off x="3989725" y="4793350"/>
                              <a:ext cx="3068400" cy="33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b5394"/>
                                    <w:sz w:val="20"/>
                                    <w:vertAlign w:val="baseline"/>
                                  </w:rPr>
                                  <w:t xml:space="preserve">Información relevante del Centro y servicios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grpSp>
                      <wps:wsp>
                        <wps:cNvSpPr/>
                        <wps:cNvPr id="7" name="Shape 7"/>
                        <wps:spPr>
                          <a:xfrm>
                            <a:off x="3656425" y="175375"/>
                            <a:ext cx="460800" cy="352800"/>
                          </a:xfrm>
                          <a:prstGeom prst="ellipse">
                            <a:avLst/>
                          </a:prstGeom>
                          <a:noFill/>
                          <a:ln cap="flat" cmpd="sng" w="1905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5638" cy="3205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ageBreakBefore w:val="0"/>
        <w:widowControl w:val="0"/>
        <w:spacing w:before="160" w:line="360" w:lineRule="auto"/>
        <w:ind w:left="0" w:right="0" w:firstLine="0"/>
        <w:rPr/>
        <w:sectPr>
          <w:headerReference r:id="rId9" w:type="default"/>
          <w:footerReference r:id="rId10" w:type="default"/>
          <w:pgSz w:h="16838" w:w="11906" w:orient="portrait"/>
          <w:pgMar w:bottom="1403.5039370078755" w:top="1559.0551181102362" w:left="1133.858267716535" w:right="1132.2047244094488" w:header="136.06299212598427" w:footer="570.000000000004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1596300</wp:posOffset>
            </wp:positionH>
            <wp:positionV relativeFrom="page">
              <wp:posOffset>1375225</wp:posOffset>
            </wp:positionV>
            <wp:extent cx="1274006" cy="3085200"/>
            <wp:effectExtent b="0" l="0" r="0" t="0"/>
            <wp:wrapTopAndBottom distB="0" dist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3891" l="16989" r="67296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4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MONTAÑAS DEL FUEGO</w:t>
      </w:r>
    </w:p>
    <w:p w:rsidR="00000000" w:rsidDel="00000000" w:rsidP="00000000" w:rsidRDefault="00000000" w:rsidRPr="00000000" w14:paraId="0000000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2986713</wp:posOffset>
            </wp:positionH>
            <wp:positionV relativeFrom="page">
              <wp:posOffset>4983324</wp:posOffset>
            </wp:positionV>
            <wp:extent cx="4776788" cy="3319626"/>
            <wp:effectExtent b="0" l="0" r="0" t="0"/>
            <wp:wrapNone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3891" l="40345" r="4625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6788" cy="3319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tickets para la visita a este Centro (Tour en bus por el Parque Nacional de Timanfaya incluido) o a cualquier otro de la Red CACT, incluido los bonos de 3, 4 y 6 Centros.</w:t>
            </w:r>
          </w:p>
          <w:p w:rsidR="00000000" w:rsidDel="00000000" w:rsidP="00000000" w:rsidRDefault="00000000" w:rsidRPr="00000000" w14:paraId="00000010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Montañas del Fuego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Cenas de grupo.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JAMEOS DEL AGUA</w:t>
      </w:r>
    </w:p>
    <w:p w:rsidR="00000000" w:rsidDel="00000000" w:rsidP="00000000" w:rsidRDefault="00000000" w:rsidRPr="00000000" w14:paraId="0000001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672375</wp:posOffset>
            </wp:positionH>
            <wp:positionV relativeFrom="page">
              <wp:posOffset>2198400</wp:posOffset>
            </wp:positionV>
            <wp:extent cx="2924809" cy="1238400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67826" l="16515" r="62507" t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2924809" cy="12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3420497</wp:posOffset>
            </wp:positionH>
            <wp:positionV relativeFrom="page">
              <wp:posOffset>3848664</wp:posOffset>
            </wp:positionV>
            <wp:extent cx="3257550" cy="4948238"/>
            <wp:effectExtent b="0" l="0" r="0" t="0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6545" l="16515" r="62507" t="3667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94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24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Jameos del Agua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...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1634400</wp:posOffset>
            </wp:positionH>
            <wp:positionV relativeFrom="page">
              <wp:posOffset>1280711</wp:posOffset>
            </wp:positionV>
            <wp:extent cx="1176006" cy="3085200"/>
            <wp:effectExtent b="0" l="0" r="0" t="0"/>
            <wp:wrapNone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7425" l="81847" r="2046" t="17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6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CUEVA DE LOS VERDES</w:t>
      </w:r>
    </w:p>
    <w:p w:rsidR="00000000" w:rsidDel="00000000" w:rsidP="00000000" w:rsidRDefault="00000000" w:rsidRPr="00000000" w14:paraId="0000002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3009878</wp:posOffset>
            </wp:positionH>
            <wp:positionV relativeFrom="page">
              <wp:posOffset>5038461</wp:posOffset>
            </wp:positionV>
            <wp:extent cx="4429389" cy="3067935"/>
            <wp:effectExtent b="0" l="0" r="0" t="0"/>
            <wp:wrapNone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7425" l="12865" r="20201" t="105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389" cy="3067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representaciones artísticas…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1562100</wp:posOffset>
            </wp:positionH>
            <wp:positionV relativeFrom="page">
              <wp:posOffset>1608473</wp:posOffset>
            </wp:positionV>
            <wp:extent cx="1303043" cy="3085200"/>
            <wp:effectExtent b="0" l="0" r="0" t="0"/>
            <wp:wrapNone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19054" l="77034" r="8477" t="200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304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JARDÍN DE CACTUS</w:t>
      </w:r>
    </w:p>
    <w:p w:rsidR="00000000" w:rsidDel="00000000" w:rsidP="00000000" w:rsidRDefault="00000000" w:rsidRPr="00000000" w14:paraId="0000004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2882175</wp:posOffset>
            </wp:positionH>
            <wp:positionV relativeFrom="page">
              <wp:posOffset>4810125</wp:posOffset>
            </wp:positionV>
            <wp:extent cx="4572000" cy="3181350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17867" l="19380" r="29806" t="192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4C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Jardín de Cactus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1643925</wp:posOffset>
            </wp:positionH>
            <wp:positionV relativeFrom="page">
              <wp:posOffset>1354979</wp:posOffset>
            </wp:positionV>
            <wp:extent cx="1239445" cy="3085237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7201" l="10177" r="71409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9445" cy="3085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5. MIRADOR DEL RÍO</w:t>
      </w:r>
    </w:p>
    <w:p w:rsidR="00000000" w:rsidDel="00000000" w:rsidP="00000000" w:rsidRDefault="00000000" w:rsidRPr="00000000" w14:paraId="0000005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3573975</wp:posOffset>
            </wp:positionH>
            <wp:positionV relativeFrom="page">
              <wp:posOffset>4514850</wp:posOffset>
            </wp:positionV>
            <wp:extent cx="3243262" cy="3295650"/>
            <wp:effectExtent b="0" l="0" r="0" t="0"/>
            <wp:wrapNone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7201" l="49022" r="5911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3262" cy="3295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1605825</wp:posOffset>
            </wp:positionH>
            <wp:positionV relativeFrom="page">
              <wp:posOffset>1495024</wp:posOffset>
            </wp:positionV>
            <wp:extent cx="1310303" cy="3085200"/>
            <wp:effectExtent b="0" l="0" r="0" t="0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10378" l="79422" r="18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030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6. CASA-MUSEO DEL CAMPESINO</w:t>
      </w:r>
    </w:p>
    <w:p w:rsidR="00000000" w:rsidDel="00000000" w:rsidP="00000000" w:rsidRDefault="00000000" w:rsidRPr="00000000" w14:paraId="0000006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3097725</wp:posOffset>
            </wp:positionH>
            <wp:positionV relativeFrom="page">
              <wp:posOffset>5143500</wp:posOffset>
            </wp:positionV>
            <wp:extent cx="4305047" cy="3181350"/>
            <wp:effectExtent b="0" l="0" r="0" t="0"/>
            <wp:wrapNone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11040" l="4808" r="359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047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Visita al Centro, Monumento de la Fecundidad y talleres artesanales.</w:t>
            </w:r>
          </w:p>
          <w:p w:rsidR="00000000" w:rsidDel="00000000" w:rsidP="00000000" w:rsidRDefault="00000000" w:rsidRPr="00000000" w14:paraId="00000075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comidas de empresas…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1591538</wp:posOffset>
            </wp:positionH>
            <wp:positionV relativeFrom="page">
              <wp:posOffset>1414061</wp:posOffset>
            </wp:positionV>
            <wp:extent cx="1401044" cy="3085200"/>
            <wp:effectExtent b="0" l="0" r="0" t="0"/>
            <wp:wrapNone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9969" l="76684" r="3093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1044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7. CASTILLO DE SAN JOSÉ - MIAC</w:t>
      </w:r>
    </w:p>
    <w:p w:rsidR="00000000" w:rsidDel="00000000" w:rsidP="00000000" w:rsidRDefault="00000000" w:rsidRPr="00000000" w14:paraId="0000007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3002475</wp:posOffset>
            </wp:positionH>
            <wp:positionV relativeFrom="page">
              <wp:posOffset>4991100</wp:posOffset>
            </wp:positionV>
            <wp:extent cx="4495800" cy="3181350"/>
            <wp:effectExtent b="0" l="0" r="0" t="0"/>
            <wp:wrapNone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9969" l="5333" r="31475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58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43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en taquilla de tickets para la visita al Museo Internacional de Arte Contemporáneo (MIAC) o a cualquier otro Centro de la Red CACT, incluido los bonos de 3, 4 y 6 Centros.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bodas, comidas de empresas…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8. OFICINAS CENTRALES</w:t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 gestión de la Entidad Pública Empresarial Local “Centros de Arte, Cultura y Turismo de Lanzarote”.</w:t>
      </w:r>
    </w:p>
    <w:p w:rsidR="00000000" w:rsidDel="00000000" w:rsidP="00000000" w:rsidRDefault="00000000" w:rsidRPr="00000000" w14:paraId="00000092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9. NAVE DE MANTENIMIENTO</w:t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del mantenimiento de todas las instalaciones de la Entidad Pública Empresarial Local “Centros de Arte, Cultura y Turismo de Lanzarote”.</w:t>
      </w:r>
    </w:p>
    <w:p w:rsidR="00000000" w:rsidDel="00000000" w:rsidP="00000000" w:rsidRDefault="00000000" w:rsidRPr="00000000" w14:paraId="00000095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19" w:before="280" w:line="360" w:lineRule="auto"/>
        <w:jc w:val="right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Actualizado: junio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03.5039370078755" w:top="1559.0551181102362" w:left="1133.858267716535" w:right="1132.2047244094488" w:header="136.06299212598427" w:footer="570.000000000004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Verdan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tabs>
        <w:tab w:val="center" w:pos="4252"/>
        <w:tab w:val="right" w:pos="8504"/>
        <w:tab w:val="center" w:pos="4252"/>
        <w:tab w:val="left" w:pos="6080"/>
        <w:tab w:val="right" w:pos="8504"/>
      </w:tabs>
      <w:jc w:val="center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Página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 de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keepNext w:val="1"/>
      <w:pageBreakBefore w:val="0"/>
      <w:tabs>
        <w:tab w:val="center" w:pos="4252"/>
        <w:tab w:val="right" w:pos="9066.141732283466"/>
      </w:tabs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600" distT="57600" distL="57600" distR="57600" hidden="0" layoutInCell="1" locked="0" relativeHeight="0" simplePos="0">
          <wp:simplePos x="0" y="0"/>
          <wp:positionH relativeFrom="column">
            <wp:posOffset>4159700</wp:posOffset>
          </wp:positionH>
          <wp:positionV relativeFrom="paragraph">
            <wp:posOffset>114750</wp:posOffset>
          </wp:positionV>
          <wp:extent cx="1872000" cy="483212"/>
          <wp:effectExtent b="0" l="0" r="0" t="0"/>
          <wp:wrapSquare wrapText="bothSides" distB="57600" distT="57600" distL="57600" distR="57600"/>
          <wp:docPr id="3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2000" cy="48321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D">
    <w:pPr>
      <w:keepNext w:val="1"/>
      <w:pageBreakBefore w:val="0"/>
      <w:tabs>
        <w:tab w:val="center" w:pos="4252"/>
        <w:tab w:val="right" w:pos="9066.141732283466"/>
      </w:tabs>
      <w:ind w:left="70.86614173228341" w:firstLine="4.13385826771659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sz w:val="16"/>
        <w:szCs w:val="16"/>
        <w:highlight w:val="white"/>
        <w:rtl w:val="0"/>
      </w:rPr>
      <w:t xml:space="preserve">Centros de Arte, Cultura y Turismo. Cabildo de Lanzarote</w:t>
    </w:r>
  </w:p>
  <w:p w:rsidR="00000000" w:rsidDel="00000000" w:rsidP="00000000" w:rsidRDefault="00000000" w:rsidRPr="00000000" w14:paraId="000000AE">
    <w:pPr>
      <w:keepNext w:val="1"/>
      <w:pageBreakBefore w:val="0"/>
      <w:tabs>
        <w:tab w:val="center" w:pos="4252"/>
        <w:tab w:val="right" w:pos="8505"/>
      </w:tabs>
      <w:ind w:left="70.86614173228341" w:firstLine="4.13385826771659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C/ Triana, nº 38 . Arrecife de Lanzarote. 35500 </w:t>
    </w:r>
  </w:p>
  <w:p w:rsidR="00000000" w:rsidDel="00000000" w:rsidP="00000000" w:rsidRDefault="00000000" w:rsidRPr="00000000" w14:paraId="000000AF">
    <w:pPr>
      <w:keepNext w:val="1"/>
      <w:pageBreakBefore w:val="0"/>
      <w:tabs>
        <w:tab w:val="center" w:pos="4252"/>
        <w:tab w:val="right" w:pos="8504"/>
      </w:tabs>
      <w:ind w:left="283.4645669291339" w:hanging="208.46456692913392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Teléfono: 928 80 15 00  </w:t>
    </w:r>
  </w:p>
  <w:p w:rsidR="00000000" w:rsidDel="00000000" w:rsidP="00000000" w:rsidRDefault="00000000" w:rsidRPr="00000000" w14:paraId="000000B0">
    <w:pPr>
      <w:keepNext w:val="1"/>
      <w:pageBreakBefore w:val="0"/>
      <w:tabs>
        <w:tab w:val="center" w:pos="4252"/>
        <w:tab w:val="right" w:pos="8504"/>
      </w:tabs>
      <w:ind w:left="283.4645669291339" w:hanging="208.46456692913392"/>
      <w:rPr>
        <w:rFonts w:ascii="Times New Roman" w:cs="Times New Roman" w:eastAsia="Times New Roman" w:hAnsi="Times New Roman"/>
        <w:sz w:val="12"/>
        <w:szCs w:val="12"/>
        <w:highlight w:val="white"/>
      </w:rPr>
    </w:pPr>
    <w:hyperlink r:id="rId2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www.centrosturisticos.com</w:t>
      </w:r>
    </w:hyperlink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 | </w:t>
    </w:r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www.cactlanzarote.com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keepNext w:val="1"/>
      <w:pageBreakBefore w:val="0"/>
      <w:tabs>
        <w:tab w:val="center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295275</wp:posOffset>
          </wp:positionV>
          <wp:extent cx="1828800" cy="552298"/>
          <wp:effectExtent b="0" l="0" r="0" t="0"/>
          <wp:wrapSquare wrapText="bothSides" distB="114300" distT="11430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8800" cy="55229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5">
    <w:pPr>
      <w:keepNext w:val="1"/>
      <w:pageBreakBefore w:val="0"/>
      <w:tabs>
        <w:tab w:val="center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keepNext w:val="1"/>
      <w:pageBreakBefore w:val="0"/>
      <w:tabs>
        <w:tab w:val="center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                         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                                            </w:t>
    </w:r>
  </w:p>
  <w:p w:rsidR="00000000" w:rsidDel="00000000" w:rsidP="00000000" w:rsidRDefault="00000000" w:rsidRPr="00000000" w14:paraId="000000A8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shd w:fill="auto" w:val="clear"/>
      <w:spacing w:after="0" w:before="0" w:line="240" w:lineRule="auto"/>
      <w:ind w:left="0" w:right="0" w:firstLine="0"/>
      <w:jc w:val="both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5.png"/><Relationship Id="rId21" Type="http://schemas.openxmlformats.org/officeDocument/2006/relationships/hyperlink" Target="https://www.cactlanzarote.com/es/cact/mirador-del-rio/" TargetMode="External"/><Relationship Id="rId24" Type="http://schemas.openxmlformats.org/officeDocument/2006/relationships/hyperlink" Target="https://www.cactlanzarote.com/es/cact/casa-museo-del-campesino/" TargetMode="External"/><Relationship Id="rId23" Type="http://schemas.openxmlformats.org/officeDocument/2006/relationships/hyperlink" Target="https://cactlanzarote.b-cdn.net/wp-content/uploads/2018/11/Campesino_MAS_OKico-web.mp4?_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26" Type="http://schemas.openxmlformats.org/officeDocument/2006/relationships/hyperlink" Target="https://mpembed.com/show/?m=TNP4UB5P3qj&amp;mpu=78" TargetMode="External"/><Relationship Id="rId25" Type="http://schemas.openxmlformats.org/officeDocument/2006/relationships/image" Target="media/image6.png"/><Relationship Id="rId27" Type="http://schemas.openxmlformats.org/officeDocument/2006/relationships/hyperlink" Target="https://www.cactlanzarote.com/es/cact/miac-castillo-san-jose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cactlanzarote.com/" TargetMode="External"/><Relationship Id="rId7" Type="http://schemas.openxmlformats.org/officeDocument/2006/relationships/image" Target="media/image11.png"/><Relationship Id="rId8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footer" Target="footer1.xml"/><Relationship Id="rId13" Type="http://schemas.openxmlformats.org/officeDocument/2006/relationships/image" Target="media/image4.png"/><Relationship Id="rId12" Type="http://schemas.openxmlformats.org/officeDocument/2006/relationships/hyperlink" Target="https://www.cactlanzarote.com/es/cact/timanfaya/" TargetMode="External"/><Relationship Id="rId15" Type="http://schemas.openxmlformats.org/officeDocument/2006/relationships/image" Target="media/image10.png"/><Relationship Id="rId14" Type="http://schemas.openxmlformats.org/officeDocument/2006/relationships/hyperlink" Target="https://www.cactlanzarote.com/es/cact/jameos-del-agua/" TargetMode="External"/><Relationship Id="rId17" Type="http://schemas.openxmlformats.org/officeDocument/2006/relationships/hyperlink" Target="https://www.cactlanzarote.com/es/cact/cueva-los-verdes/" TargetMode="External"/><Relationship Id="rId16" Type="http://schemas.openxmlformats.org/officeDocument/2006/relationships/hyperlink" Target="https://mpembed.com/show/?m=TNP4UB5P3qj&amp;mpu=78" TargetMode="External"/><Relationship Id="rId19" Type="http://schemas.openxmlformats.org/officeDocument/2006/relationships/hyperlink" Target="https://www.cactlanzarote.com/es/cact/jardin-de-cactus/" TargetMode="External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hyperlink" Target="http://www.centrosturisticos.com" TargetMode="External"/><Relationship Id="rId3" Type="http://schemas.openxmlformats.org/officeDocument/2006/relationships/hyperlink" Target="http://www.cactlanzarot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