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before="160" w:line="360" w:lineRule="auto"/>
        <w:ind w:left="0" w:right="0" w:firstLine="0"/>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CATÁLOGO DE PROCEDIMIENTOS, INCLUYENDO LOS DE CARÁCTER TRIBUTARIO EN SU CASO, CON INDICACIÓN DE LOS QUE ESTÉN DISPONIBLES EN FORMATO ELECTRÓNICO</w:t>
      </w:r>
    </w:p>
    <w:p w:rsidR="00000000" w:rsidDel="00000000" w:rsidP="00000000" w:rsidRDefault="00000000" w:rsidRPr="00000000" w14:paraId="00000002">
      <w:pPr>
        <w:pageBreakBefore w:val="0"/>
        <w:widowControl w:val="0"/>
        <w:spacing w:before="160" w:line="360" w:lineRule="auto"/>
        <w:ind w:left="0" w:right="0" w:firstLine="0"/>
        <w:jc w:val="cente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03">
      <w:pPr>
        <w:pageBreakBefore w:val="0"/>
        <w:widowControl w:val="0"/>
        <w:spacing w:before="160" w:line="360" w:lineRule="auto"/>
        <w:ind w:left="0" w:righ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 conformidad con lo establecido en la Ley 39/2015, de 1 de octubre, de Procedimiento Administrativo Común, toda persona jurídica o física podrá dirigirse a la Administración presentando las solicitudes, comunicaciones y escritos que considere oportunos, tan solo deberán de cumplir estos con el contenido mínimo regulado en dicha normativa. Para ello, la entidad cuenta con la sede electrónica la cual dispone de los siguientes procedimientos disponibles:</w:t>
      </w:r>
    </w:p>
    <w:p w:rsidR="00000000" w:rsidDel="00000000" w:rsidP="00000000" w:rsidRDefault="00000000" w:rsidRPr="00000000" w14:paraId="00000004">
      <w:pPr>
        <w:pageBreakBefore w:val="0"/>
        <w:widowControl w:val="0"/>
        <w:numPr>
          <w:ilvl w:val="0"/>
          <w:numId w:val="1"/>
        </w:numPr>
        <w:spacing w:after="0" w:afterAutospacing="0" w:before="160" w:line="360" w:lineRule="auto"/>
        <w:ind w:left="720" w:right="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Solicitud de Acceso a la Información Pública por los Ciudadanos:    permite solicitar el ejercicio del derecho de acceso por parte de los ciudadanos que según lo establecido en la normativa sobre Transparencia y en la Constitución Española, pudiendo ejercerlo solicitando acceder a la información pública, archivos y registros.</w:t>
      </w:r>
    </w:p>
    <w:p w:rsidR="00000000" w:rsidDel="00000000" w:rsidP="00000000" w:rsidRDefault="00000000" w:rsidRPr="00000000" w14:paraId="00000005">
      <w:pPr>
        <w:pageBreakBefore w:val="0"/>
        <w:widowControl w:val="0"/>
        <w:numPr>
          <w:ilvl w:val="0"/>
          <w:numId w:val="1"/>
        </w:numPr>
        <w:spacing w:after="0" w:afterAutospacing="0" w:before="0" w:beforeAutospacing="0" w:line="360" w:lineRule="auto"/>
        <w:ind w:left="720" w:right="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Quejas y Sugerencias: este trámite permite formular quejas y sugerencias ante esta Entidad.</w:t>
      </w:r>
    </w:p>
    <w:p w:rsidR="00000000" w:rsidDel="00000000" w:rsidP="00000000" w:rsidRDefault="00000000" w:rsidRPr="00000000" w14:paraId="00000006">
      <w:pPr>
        <w:pageBreakBefore w:val="0"/>
        <w:widowControl w:val="0"/>
        <w:numPr>
          <w:ilvl w:val="0"/>
          <w:numId w:val="1"/>
        </w:numPr>
        <w:spacing w:after="0" w:afterAutospacing="0" w:before="0" w:beforeAutospacing="0" w:line="360" w:lineRule="auto"/>
        <w:ind w:left="720" w:right="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Instancia General: este trámite permite relacionarse con esta Entidad a cualquier persona física o jurídica.</w:t>
      </w:r>
    </w:p>
    <w:p w:rsidR="00000000" w:rsidDel="00000000" w:rsidP="00000000" w:rsidRDefault="00000000" w:rsidRPr="00000000" w14:paraId="00000007">
      <w:pPr>
        <w:pageBreakBefore w:val="0"/>
        <w:widowControl w:val="0"/>
        <w:numPr>
          <w:ilvl w:val="0"/>
          <w:numId w:val="1"/>
        </w:numPr>
        <w:spacing w:after="0" w:afterAutospacing="0" w:before="0" w:beforeAutospacing="0" w:line="360" w:lineRule="auto"/>
        <w:ind w:left="720" w:right="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Aportación de Documentos: este trámite permite aportar documentos adicionales.</w:t>
      </w:r>
    </w:p>
    <w:p w:rsidR="00000000" w:rsidDel="00000000" w:rsidP="00000000" w:rsidRDefault="00000000" w:rsidRPr="00000000" w14:paraId="00000008">
      <w:pPr>
        <w:pageBreakBefore w:val="0"/>
        <w:widowControl w:val="0"/>
        <w:numPr>
          <w:ilvl w:val="0"/>
          <w:numId w:val="1"/>
        </w:numPr>
        <w:spacing w:before="0" w:beforeAutospacing="0" w:line="360" w:lineRule="auto"/>
        <w:ind w:left="720" w:right="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Instancia general de Recursos Humanos: este trámite permite relacionarse con el Departamento de Recursos Humanos de esta</w:t>
      </w:r>
    </w:p>
    <w:p w:rsidR="00000000" w:rsidDel="00000000" w:rsidP="00000000" w:rsidRDefault="00000000" w:rsidRPr="00000000" w14:paraId="00000009">
      <w:pPr>
        <w:pageBreakBefore w:val="0"/>
        <w:widowControl w:val="0"/>
        <w:spacing w:before="160" w:line="360" w:lineRule="auto"/>
        <w:ind w:left="0" w:right="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A">
      <w:pPr>
        <w:pageBreakBefore w:val="0"/>
        <w:widowControl w:val="0"/>
        <w:spacing w:before="160" w:line="360" w:lineRule="auto"/>
        <w:ind w:left="0" w:righ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 sede electrónica en su catálogo de trámites (</w:t>
      </w:r>
      <w:hyperlink r:id="rId6">
        <w:r w:rsidDel="00000000" w:rsidR="00000000" w:rsidRPr="00000000">
          <w:rPr>
            <w:rFonts w:ascii="Montserrat" w:cs="Montserrat" w:eastAsia="Montserrat" w:hAnsi="Montserrat"/>
            <w:color w:val="1155cc"/>
            <w:sz w:val="22"/>
            <w:szCs w:val="22"/>
            <w:u w:val="single"/>
            <w:rtl w:val="0"/>
          </w:rPr>
          <w:t xml:space="preserve">pincha aquí</w:t>
        </w:r>
      </w:hyperlink>
      <w:r w:rsidDel="00000000" w:rsidR="00000000" w:rsidRPr="00000000">
        <w:rPr>
          <w:rFonts w:ascii="Montserrat" w:cs="Montserrat" w:eastAsia="Montserrat" w:hAnsi="Montserrat"/>
          <w:sz w:val="22"/>
          <w:szCs w:val="22"/>
          <w:rtl w:val="0"/>
        </w:rPr>
        <w:t xml:space="preserve">) para acceder a ellos.</w:t>
      </w:r>
    </w:p>
    <w:p w:rsidR="00000000" w:rsidDel="00000000" w:rsidP="00000000" w:rsidRDefault="00000000" w:rsidRPr="00000000" w14:paraId="0000000B">
      <w:pPr>
        <w:pageBreakBefore w:val="0"/>
        <w:widowControl w:val="0"/>
        <w:spacing w:before="160" w:line="360" w:lineRule="auto"/>
        <w:ind w:left="0" w:righ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Pr>
        <w:drawing>
          <wp:inline distB="114300" distT="114300" distL="114300" distR="114300">
            <wp:extent cx="6121050" cy="37592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121050" cy="37592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ageBreakBefore w:val="0"/>
        <w:widowControl w:val="0"/>
        <w:spacing w:before="160" w:line="360" w:lineRule="auto"/>
        <w:ind w:left="0" w:right="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D">
      <w:pPr>
        <w:spacing w:after="119" w:before="280" w:line="360" w:lineRule="auto"/>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E">
      <w:pPr>
        <w:spacing w:after="119" w:before="280" w:line="360" w:lineRule="auto"/>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spacing w:after="119" w:before="280" w:line="360" w:lineRule="auto"/>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spacing w:after="119" w:before="280" w:line="360" w:lineRule="auto"/>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spacing w:after="119" w:before="280" w:line="360" w:lineRule="auto"/>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spacing w:after="119" w:before="280" w:line="360" w:lineRule="auto"/>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spacing w:after="119" w:before="280" w:line="360" w:lineRule="auto"/>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4">
      <w:pPr>
        <w:spacing w:after="119" w:before="280" w:line="360" w:lineRule="auto"/>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spacing w:after="119" w:before="280" w:line="360" w:lineRule="auto"/>
        <w:jc w:val="right"/>
        <w:rPr>
          <w:rFonts w:ascii="Montserrat" w:cs="Montserrat" w:eastAsia="Montserrat" w:hAnsi="Montserrat"/>
          <w:sz w:val="22"/>
          <w:szCs w:val="22"/>
        </w:rPr>
      </w:pPr>
      <w:r w:rsidDel="00000000" w:rsidR="00000000" w:rsidRPr="00000000">
        <w:rPr>
          <w:rFonts w:ascii="Montserrat" w:cs="Montserrat" w:eastAsia="Montserrat" w:hAnsi="Montserrat"/>
          <w:sz w:val="20"/>
          <w:szCs w:val="20"/>
          <w:rtl w:val="0"/>
        </w:rPr>
        <w:t xml:space="preserve">Actualizado: junio 2022</w:t>
      </w:r>
      <w:r w:rsidDel="00000000" w:rsidR="00000000" w:rsidRPr="00000000">
        <w:rPr>
          <w:rtl w:val="0"/>
        </w:rPr>
      </w:r>
    </w:p>
    <w:sectPr>
      <w:headerReference r:id="rId8" w:type="default"/>
      <w:footerReference r:id="rId9" w:type="default"/>
      <w:pgSz w:h="16838" w:w="11906" w:orient="portrait"/>
      <w:pgMar w:bottom="1403.5039370078755" w:top="1559.0551181102362" w:left="1133.858267716535" w:right="1132.2047244094488" w:header="136.06299212598427" w:footer="570.00000000000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tabs>
        <w:tab w:val="center" w:pos="4252"/>
        <w:tab w:val="right" w:pos="8504"/>
        <w:tab w:val="center" w:pos="4252"/>
        <w:tab w:val="left" w:pos="6080"/>
        <w:tab w:val="right" w:pos="8504"/>
      </w:tabs>
      <w:jc w:val="center"/>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color w:val="00000a"/>
        <w:sz w:val="12"/>
        <w:szCs w:val="12"/>
        <w:rtl w:val="0"/>
      </w:rPr>
      <w:t xml:space="preserve">Página </w:t>
    </w:r>
    <w:r w:rsidDel="00000000" w:rsidR="00000000" w:rsidRPr="00000000">
      <w:rPr>
        <w:rFonts w:ascii="Montserrat" w:cs="Montserrat" w:eastAsia="Montserrat" w:hAnsi="Montserrat"/>
        <w:b w:val="1"/>
        <w:color w:val="00000a"/>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color w:val="00000a"/>
        <w:sz w:val="12"/>
        <w:szCs w:val="12"/>
        <w:rtl w:val="0"/>
      </w:rPr>
      <w:t xml:space="preserve"> de </w:t>
    </w:r>
    <w:r w:rsidDel="00000000" w:rsidR="00000000" w:rsidRPr="00000000">
      <w:rPr>
        <w:rFonts w:ascii="Montserrat" w:cs="Montserrat" w:eastAsia="Montserrat" w:hAnsi="Montserrat"/>
        <w:b w:val="1"/>
        <w:color w:val="00000a"/>
        <w:sz w:val="12"/>
        <w:szCs w:val="1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F">
    <w:pPr>
      <w:keepNext w:val="1"/>
      <w:pageBreakBefore w:val="0"/>
      <w:tabs>
        <w:tab w:val="center" w:pos="4252"/>
        <w:tab w:val="right" w:pos="9066.141732283466"/>
      </w:tabs>
      <w:rPr>
        <w:rFonts w:ascii="Montserrat" w:cs="Montserrat" w:eastAsia="Montserrat" w:hAnsi="Montserrat"/>
        <w:b w:val="1"/>
        <w:sz w:val="16"/>
        <w:szCs w:val="16"/>
        <w:highlight w:val="white"/>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4159700</wp:posOffset>
          </wp:positionH>
          <wp:positionV relativeFrom="paragraph">
            <wp:posOffset>114750</wp:posOffset>
          </wp:positionV>
          <wp:extent cx="1872000" cy="483212"/>
          <wp:effectExtent b="0" l="0" r="0" t="0"/>
          <wp:wrapSquare wrapText="bothSides" distB="57600" distT="57600" distL="57600" distR="576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020">
    <w:pPr>
      <w:keepNext w:val="1"/>
      <w:pageBreakBefore w:val="0"/>
      <w:tabs>
        <w:tab w:val="center" w:pos="4252"/>
        <w:tab w:val="right" w:pos="9066.141732283466"/>
      </w:tabs>
      <w:ind w:left="70.86614173228341" w:firstLine="4.13385826771659"/>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p>
  <w:p w:rsidR="00000000" w:rsidDel="00000000" w:rsidP="00000000" w:rsidRDefault="00000000" w:rsidRPr="00000000" w14:paraId="00000021">
    <w:pPr>
      <w:keepNext w:val="1"/>
      <w:pageBreakBefore w:val="0"/>
      <w:tabs>
        <w:tab w:val="center" w:pos="4252"/>
        <w:tab w:val="right" w:pos="8505"/>
      </w:tabs>
      <w:ind w:left="70.86614173228341" w:firstLine="4.13385826771659"/>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 Triana, nº 38 . Arrecife de Lanzarote. 35500 </w:t>
    </w:r>
  </w:p>
  <w:p w:rsidR="00000000" w:rsidDel="00000000" w:rsidP="00000000" w:rsidRDefault="00000000" w:rsidRPr="00000000" w14:paraId="00000022">
    <w:pPr>
      <w:keepNext w:val="1"/>
      <w:pageBreakBefore w:val="0"/>
      <w:tabs>
        <w:tab w:val="center" w:pos="4252"/>
        <w:tab w:val="right" w:pos="8504"/>
      </w:tabs>
      <w:ind w:left="283.4645669291339" w:hanging="208.46456692913392"/>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023">
    <w:pPr>
      <w:keepNext w:val="1"/>
      <w:pageBreakBefore w:val="0"/>
      <w:tabs>
        <w:tab w:val="center" w:pos="4252"/>
        <w:tab w:val="right" w:pos="8504"/>
      </w:tabs>
      <w:ind w:left="283.4645669291339" w:hanging="208.46456692913392"/>
      <w:rPr>
        <w:rFonts w:ascii="Times New Roman" w:cs="Times New Roman" w:eastAsia="Times New Roman" w:hAnsi="Times New Roman"/>
        <w:sz w:val="12"/>
        <w:szCs w:val="12"/>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7">
    <w:pPr>
      <w:keepNext w:val="1"/>
      <w:pageBreakBefore w:val="0"/>
      <w:tabs>
        <w:tab w:val="center" w:pos="4252"/>
      </w:tabs>
      <w:rPr>
        <w:rFonts w:ascii="Verdana" w:cs="Verdana" w:eastAsia="Verdana" w:hAnsi="Verdana"/>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295275</wp:posOffset>
          </wp:positionV>
          <wp:extent cx="1828800" cy="55229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52298"/>
                  </a:xfrm>
                  <a:prstGeom prst="rect"/>
                  <a:ln/>
                </pic:spPr>
              </pic:pic>
            </a:graphicData>
          </a:graphic>
        </wp:anchor>
      </w:drawing>
    </w:r>
  </w:p>
  <w:p w:rsidR="00000000" w:rsidDel="00000000" w:rsidP="00000000" w:rsidRDefault="00000000" w:rsidRPr="00000000" w14:paraId="00000018">
    <w:pPr>
      <w:keepNext w:val="1"/>
      <w:pageBreakBefore w:val="0"/>
      <w:tabs>
        <w:tab w:val="center" w:pos="4252"/>
      </w:tabs>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9">
    <w:pPr>
      <w:keepNext w:val="1"/>
      <w:pageBreakBefore w:val="0"/>
      <w:tabs>
        <w:tab w:val="center" w:pos="4252"/>
      </w:tabs>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pageBreakBefore w:val="0"/>
      <w:widowControl w:val="1"/>
      <w:shd w:fill="auto" w:val="clear"/>
      <w:spacing w:after="0" w:before="0" w:line="240" w:lineRule="auto"/>
      <w:ind w:left="0" w:right="0" w:firstLine="0"/>
      <w:jc w:val="both"/>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actlanzarote.sedelectronica.es/dossier.15" TargetMode="Externa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