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GASTO EFECTUADO EN CONCEPTO DE PATROCINIO Y CAMPAÑAS DE PUBLICIDAD INSTITUCIONAL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Entidad Pública Empresarial Local “Centros de Arte, Cultura y Turismo de Lanzarote” en el año 2021 ha efectuado un total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67.283,23€ sin IGIC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 concepto de patrocinio y un total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190.901,74€ en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campañas de publicidad.</w:t>
      </w:r>
    </w:p>
    <w:p w:rsidR="00000000" w:rsidDel="00000000" w:rsidP="00000000" w:rsidRDefault="00000000" w:rsidRPr="00000000" w14:paraId="00000004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  <w:sectPr>
          <w:headerReference r:id="rId6" w:type="default"/>
          <w:footerReference r:id="rId7" w:type="default"/>
          <w:pgSz w:h="16838" w:w="11906" w:orient="portrait"/>
          <w:pgMar w:bottom="1403.5039370078755" w:top="1559.0551181102362" w:left="1133.858267716535" w:right="1132.2047244094488" w:header="136.06299212598427" w:footer="570.0000000000041"/>
          <w:pgNumType w:start="1"/>
        </w:sect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Se anexa tabla detallada de los patrocinios efectuados.</w:t>
      </w:r>
    </w:p>
    <w:p w:rsidR="00000000" w:rsidDel="00000000" w:rsidP="00000000" w:rsidRDefault="00000000" w:rsidRPr="00000000" w14:paraId="00000005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6135"/>
        <w:gridCol w:w="1515"/>
        <w:tblGridChange w:id="0">
          <w:tblGrid>
            <w:gridCol w:w="1995"/>
            <w:gridCol w:w="6135"/>
            <w:gridCol w:w="15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shd w:fill="d9d9d9" w:val="clear"/>
                <w:rtl w:val="0"/>
              </w:rPr>
              <w:t xml:space="preserve">Patrocinado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shd w:fill="d9d9d9" w:val="clear"/>
                <w:rtl w:val="0"/>
              </w:rPr>
              <w:t xml:space="preserve">Objeto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shd w:fill="d9d9d9" w:val="clear"/>
                <w:rtl w:val="0"/>
              </w:rPr>
              <w:t xml:space="preserve">Importe s/igic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Estudios Multitrack S.L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Puesta en escena en Auditorio de Jameos del Agua el espectáculo “Kike Pérez” del artista Kike Pérez el  07/08/2021.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Estudios Multitrack S.L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Puesta en escena en Auditorio de Jameos del Agua del ciclo Humoristas Canarios 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Asociación Cultura Bohemia Lanzarote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Concierto en el Auditorio Jameos del Agua del Grupo Bohemia Lanzarote el 17/09/2021.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3.515,00 €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Sonido e Imagen de Canarias, S.A.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bookmarkStart w:colFirst="0" w:colLast="0" w:name="_3znysh7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0"/>
                <w:szCs w:val="20"/>
                <w:rtl w:val="0"/>
              </w:rPr>
              <w:t xml:space="preserve">Realización y emisión del programa de Cadena SER radio</w:t>
            </w: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0"/>
                <w:szCs w:val="20"/>
                <w:rtl w:val="0"/>
              </w:rPr>
              <w:t xml:space="preserve"> “LA VENTANA”</w:t>
            </w: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0"/>
                <w:szCs w:val="20"/>
                <w:rtl w:val="0"/>
              </w:rPr>
              <w:t xml:space="preserve"> desde el Auditorio Jameos del Agua.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35.000,00 €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Asociación Tenique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Montserrat" w:cs="Montserrat" w:eastAsia="Montserrat" w:hAnsi="Montserrat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Desarrollo de un programa de actividades a realizar en 2021, entre ellos Congreso Hermes, En solitario: Werner Herzog (ya realizados), Muestra de Cine de Lanzarote (pendiente de programación), programa de Radio Televisión Española de Pe a Pa conducido por Pepa Fernández y mesa redonda en torno a la energías eólicas con diferentes especialistas, estos dos últimos a celebrar en el Auditorio Jameos del Agua y el Museo Internacional de Arte Contemporáneo, MIAC-Castillo de San José.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20.000,00 €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Isla y música producciones, S.L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bookmarkStart w:colFirst="0" w:colLast="0" w:name="_3znysh7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Concierto  del grupo Yamandu Costa. Encuentro Iberoamericano en el Auditorio Jameos del Agua el 27/11/2021.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0,00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Fabricación canaria del disco S.L.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Concierto “Los Sabandeños cantan la navidad” del grupo Los Sabandeños en el Auditorio de Jameos del Agua, el 18/11/2021.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8.025,00 €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Ayoze Romart S.L.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Ponencia “Ampliar horizontes. Una reflexión sobre la vida” impartida por Don Mario Alonso Puig, en el  Auditorio Jameos del Agua, el 11/12/21.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743,23 €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Asociación Civil Particular “JEITO”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Espectáculo The sound of New Orleans, del grupo Joyful Gospel Singers en el  Auditorio Jameos del Agua 6/12/2021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0,00 €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right"/>
              <w:rPr>
                <w:rFonts w:ascii="Montserrat" w:cs="Montserrat" w:eastAsia="Montserrat" w:hAnsi="Montserrat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shd w:fill="d9d9d9" w:val="clear"/>
                <w:rtl w:val="0"/>
              </w:rPr>
              <w:t xml:space="preserve">TOTAL ………………………………………………..</w:t>
              <w:tab/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right"/>
              <w:rPr>
                <w:rFonts w:ascii="Montserrat" w:cs="Montserrat" w:eastAsia="Montserrat" w:hAnsi="Montserrat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shd w:fill="d9d9d9" w:val="clear"/>
                <w:rtl w:val="0"/>
              </w:rPr>
              <w:t xml:space="preserve">  67.283,23 €</w:t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03.5039370078755" w:top="1559.0551181102362" w:left="1133.858267716535" w:right="1132.2047244094488" w:header="136.06299212598427" w:footer="570.000000000004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36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37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38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2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