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tabs>
          <w:tab w:val="center" w:pos="4252"/>
          <w:tab w:val="right" w:pos="9066.141732283466"/>
        </w:tabs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ANEXO I . INSTANCIA GENERAL </w:t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9066.141732283466"/>
        </w:tabs>
        <w:spacing w:before="24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SOLICITUD DE  FINANCIACIÓN PARA PROYECTOS ARTÍSTICOS, CULTURALES Y EDUCATIVOS PARA LOS CENTROS DE ARTE, CULTURA Y TURISMO DEL CABILDO DE LANZAROTE 2022.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9066.141732283466"/>
        </w:tabs>
        <w:spacing w:before="240"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DATOS DEL SOLICITANTE: 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9066.141732283466"/>
        </w:tabs>
        <w:spacing w:before="24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D/D.ª  __________________________________________________________,  con  D.N.I  número  ________________________ en  nombre  y  representación   de  ________________________________________________ con NIF N.º______________________ y domicilio en  _______________________________________,  del  municipio  ___________________________. </w:t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9066.141732283466"/>
        </w:tabs>
        <w:spacing w:before="240" w:line="36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EXPONE </w:t>
      </w:r>
    </w:p>
    <w:p w:rsidR="00000000" w:rsidDel="00000000" w:rsidP="00000000" w:rsidRDefault="00000000" w:rsidRPr="00000000" w14:paraId="00000007">
      <w:pPr>
        <w:tabs>
          <w:tab w:val="center" w:pos="4252"/>
          <w:tab w:val="right" w:pos="9066.141732283466"/>
        </w:tabs>
        <w:spacing w:before="240" w:line="360" w:lineRule="auto"/>
        <w:ind w:firstLine="72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u w:val="single"/>
          <w:rtl w:val="0"/>
        </w:rPr>
        <w:t xml:space="preserve">Primera.‐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Que habiendo sido publicada la Convocatoria de Proyectos Artísticos, Culturales y Educativos para los Centros de Arte, Cultura y Turismo del Cabildo de Lanzarote 2022, destinada a  para la incorporación a la programación cultural de los CACT y a los diferentes espacios con los que cuenta dicha Entidad </w:t>
      </w:r>
    </w:p>
    <w:p w:rsidR="00000000" w:rsidDel="00000000" w:rsidP="00000000" w:rsidRDefault="00000000" w:rsidRPr="00000000" w14:paraId="00000008">
      <w:pPr>
        <w:tabs>
          <w:tab w:val="center" w:pos="4252"/>
          <w:tab w:val="right" w:pos="9066.141732283466"/>
        </w:tabs>
        <w:spacing w:before="240" w:line="360" w:lineRule="auto"/>
        <w:ind w:firstLine="72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u w:val="single"/>
          <w:rtl w:val="0"/>
        </w:rPr>
        <w:t xml:space="preserve">Segundo.‐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Que el proyecto que se presenta se adscribe al ámbito  ______________________________ con el título ____________________________________ .</w:t>
      </w:r>
    </w:p>
    <w:p w:rsidR="00000000" w:rsidDel="00000000" w:rsidP="00000000" w:rsidRDefault="00000000" w:rsidRPr="00000000" w14:paraId="00000009">
      <w:pPr>
        <w:tabs>
          <w:tab w:val="center" w:pos="4252"/>
          <w:tab w:val="right" w:pos="9066.141732283466"/>
        </w:tabs>
        <w:spacing w:before="24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SOLICITA  </w:t>
      </w:r>
    </w:p>
    <w:p w:rsidR="00000000" w:rsidDel="00000000" w:rsidP="00000000" w:rsidRDefault="00000000" w:rsidRPr="00000000" w14:paraId="0000000A">
      <w:pPr>
        <w:tabs>
          <w:tab w:val="center" w:pos="4252"/>
          <w:tab w:val="right" w:pos="9066.141732283466"/>
        </w:tabs>
        <w:spacing w:before="24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Sea admitida la propuesta presentada para su evaluación </w:t>
      </w:r>
    </w:p>
    <w:p w:rsidR="00000000" w:rsidDel="00000000" w:rsidP="00000000" w:rsidRDefault="00000000" w:rsidRPr="00000000" w14:paraId="0000000B">
      <w:pPr>
        <w:spacing w:before="1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FIRMA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Consentimiento y Deber de Informar a los Interesados sobre Protección de Datos . </w:t>
      </w:r>
    </w:p>
    <w:p w:rsidR="00000000" w:rsidDel="00000000" w:rsidP="00000000" w:rsidRDefault="00000000" w:rsidRPr="00000000" w14:paraId="00000011">
      <w:pPr>
        <w:tabs>
          <w:tab w:val="center" w:pos="4252"/>
          <w:tab w:val="right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He sido informado de que esta Entidad va a tratar y guardar los datos aportados en la instancia y en la documentación que la acompaña para la realización de actuaciones administrativas Información básica sobre protección de datos .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Responsable: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Centros de Arte, Cultura y Turismo 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Finalidad: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Tramitar procedimientos y actuaciones administrativas. 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Legitimación: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Cumplimiento de una misión realizada en interés público o en el ejercicio de poderes públicos otorgados a esta Entidad.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Destinatarios: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Se cederán datos, en su caso, a otras Administraciones Públicas y a los Encargados del Tratamiento de los Datos. No hay previsión de transferencias a terceros países. Derechos Acceder, rectificar y suprimir los datos, así como otros derechos, tal y como se explica en la información adicional.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Información Adicional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Puede consultar la información adicional y detallada sobre Protección de Datos en la siguiente dirección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600" distT="57600" distL="57600" distR="57600" hidden="0" layoutInCell="1" locked="0" relativeHeight="0" simplePos="0">
            <wp:simplePos x="0" y="0"/>
            <wp:positionH relativeFrom="column">
              <wp:posOffset>4010475</wp:posOffset>
            </wp:positionH>
            <wp:positionV relativeFrom="paragraph">
              <wp:posOffset>1418407</wp:posOffset>
            </wp:positionV>
            <wp:extent cx="1872000" cy="483212"/>
            <wp:effectExtent b="0" l="0" r="0" t="0"/>
            <wp:wrapSquare wrapText="bothSides" distB="57600" distT="57600" distL="57600" distR="576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483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9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A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B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  <w:rtl w:val="0"/>
      </w:rPr>
      <w:t xml:space="preserve">             -  </w:t>
    </w:r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  <w:rtl w:val="0"/>
      </w:rPr>
      <w:t xml:space="preserve"> 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194742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ntrosturisticos.com" TargetMode="External"/><Relationship Id="rId2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