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19" w:before="0" w:line="360" w:lineRule="auto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ORGANIGRAMA DE LA ENTIDAD</w:t>
      </w:r>
    </w:p>
    <w:p w:rsidR="00000000" w:rsidDel="00000000" w:rsidP="00000000" w:rsidRDefault="00000000" w:rsidRPr="00000000" w14:paraId="00000002">
      <w:pPr>
        <w:spacing w:after="119" w:before="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La Entidad Pública Empresarial Local (E.P.E.L), “Centros de Arte, Cultura y Turismo de Lanzarote” está adscrita al Área de Presidencia del Cabildo de Lanzarote (Decreto Resolución número 2019-3152 de fecha 26/06/2019 aprobado en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sesión extraordinaria del pleno del Excmo. Cabildo de Lanzarote celebrada el día 16 de julio de 2019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).</w:t>
      </w:r>
    </w:p>
    <w:p w:rsidR="00000000" w:rsidDel="00000000" w:rsidP="00000000" w:rsidRDefault="00000000" w:rsidRPr="00000000" w14:paraId="00000003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Órganos de Dirección y Gobierno están recogidos en el artículo 9 de los Estatutos de la Entidad publicados en el BOP de 24 de diciembre de 2004 con número 159 y que se pueden consultar en nuestro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Portal de Transparencia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4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2700" distT="12700" distL="12700" distR="9525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49975" cy="494030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283660" y="1322460"/>
                          <a:ext cx="6124680" cy="4915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2190C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2700" distT="12700" distL="12700" distR="9525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177800</wp:posOffset>
                </wp:positionV>
                <wp:extent cx="6149975" cy="4940300"/>
                <wp:effectExtent b="0" l="0" r="0" t="0"/>
                <wp:wrapNone/>
                <wp:docPr id="28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9975" cy="494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875" distT="12700" distL="12700" distR="15875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457200</wp:posOffset>
                </wp:positionV>
                <wp:extent cx="5749925" cy="454342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83820" y="1521000"/>
                          <a:ext cx="5724360" cy="451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E019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875" distT="12700" distL="12700" distR="15875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457200</wp:posOffset>
                </wp:positionV>
                <wp:extent cx="5749925" cy="4543425"/>
                <wp:effectExtent b="0" l="0" r="0" t="0"/>
                <wp:wrapNone/>
                <wp:docPr id="2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9925" cy="4543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240" distT="12700" distL="12700" distR="762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749300</wp:posOffset>
                </wp:positionV>
                <wp:extent cx="5440680" cy="41249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38440" y="1730160"/>
                          <a:ext cx="5415120" cy="409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240" distT="12700" distL="12700" distR="762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749300</wp:posOffset>
                </wp:positionV>
                <wp:extent cx="5440680" cy="4124960"/>
                <wp:effectExtent b="0" l="0" r="0" t="0"/>
                <wp:wrapNone/>
                <wp:docPr id="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0680" cy="41249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5875" distT="12700" distL="12700" distR="1016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</wp:posOffset>
                </wp:positionV>
                <wp:extent cx="3317240" cy="28892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700080" y="3648240"/>
                          <a:ext cx="3291840" cy="26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2190CC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Cabildo de Lanzarote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5875" distT="12700" distL="12700" distR="1016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</wp:posOffset>
                </wp:positionV>
                <wp:extent cx="3317240" cy="288925"/>
                <wp:effectExtent b="0" l="0" r="0" t="0"/>
                <wp:wrapNone/>
                <wp:docPr id="2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7240" cy="288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2700" distT="12700" distL="12700" distR="127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304800</wp:posOffset>
                </wp:positionV>
                <wp:extent cx="3873500" cy="3302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421980" y="3627540"/>
                          <a:ext cx="3848040" cy="30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E0191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Área de Presidencia </w:t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(Decreto 2019-3152 16/07/19)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2700" distT="12700" distL="12700" distR="127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304800</wp:posOffset>
                </wp:positionV>
                <wp:extent cx="3873500" cy="330200"/>
                <wp:effectExtent b="0" l="0" r="0" t="0"/>
                <wp:wrapNone/>
                <wp:docPr id="2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0" cy="330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73025" distT="25400" distL="50800" distR="61595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1104900</wp:posOffset>
                </wp:positionV>
                <wp:extent cx="1484630" cy="60960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608360" y="3479940"/>
                          <a:ext cx="1475280" cy="600120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  <a:ln cap="flat" cmpd="sng" w="9525">
                          <a:solidFill>
                            <a:srgbClr val="00B05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39960" rotWithShape="0" dir="5400000" dist="2304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Presidenta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Dña. María Dolores Corujo Berriel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3025" distT="25400" distL="50800" distR="61595" hidden="0" layoutInCell="1" locked="0" relativeHeight="0" simplePos="0">
                <wp:simplePos x="0" y="0"/>
                <wp:positionH relativeFrom="column">
                  <wp:posOffset>660400</wp:posOffset>
                </wp:positionH>
                <wp:positionV relativeFrom="paragraph">
                  <wp:posOffset>1104900</wp:posOffset>
                </wp:positionV>
                <wp:extent cx="1484630" cy="609600"/>
                <wp:effectExtent b="0" l="0" r="0" t="0"/>
                <wp:wrapNone/>
                <wp:docPr id="2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63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73025" distT="25400" distL="50800" distR="59055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1104900</wp:posOffset>
                </wp:positionV>
                <wp:extent cx="2084070" cy="6096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308660" y="3479940"/>
                          <a:ext cx="2074680" cy="600120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  <a:ln cap="flat" cmpd="sng" w="9525">
                          <a:solidFill>
                            <a:srgbClr val="4A7EB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39960" rotWithShape="0" dir="5400000" dist="2304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Consejo de Administración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3025" distT="25400" distL="50800" distR="59055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1104900</wp:posOffset>
                </wp:positionV>
                <wp:extent cx="2084070" cy="609600"/>
                <wp:effectExtent b="0" l="0" r="0" t="0"/>
                <wp:wrapNone/>
                <wp:docPr id="2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407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73025" distT="25400" distL="50800" distR="6985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1104900</wp:posOffset>
                </wp:positionV>
                <wp:extent cx="1514475" cy="6096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593600" y="3479940"/>
                          <a:ext cx="1504800" cy="600120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  <a:ln cap="flat" cmpd="sng" w="9525">
                          <a:solidFill>
                            <a:srgbClr val="4A7EB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39960" rotWithShape="0" dir="5400000" dist="2304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Gerente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Benjamín Perdomo Barreto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3025" distT="25400" distL="50800" distR="6985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1104900</wp:posOffset>
                </wp:positionV>
                <wp:extent cx="1514475" cy="609600"/>
                <wp:effectExtent b="0" l="0" r="0" t="0"/>
                <wp:wrapNone/>
                <wp:docPr id="2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4475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2700" distT="12700" distL="12700" distR="127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279400</wp:posOffset>
                </wp:positionV>
                <wp:extent cx="4584700" cy="34290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066300" y="3621240"/>
                          <a:ext cx="4559400" cy="3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25400">
                          <a:solidFill>
                            <a:srgbClr val="8064A2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E.P.E.L Centros de Arte, Cultura y Turismo de Lanzarote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2700" distT="12700" distL="12700" distR="1270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279400</wp:posOffset>
                </wp:positionV>
                <wp:extent cx="4584700" cy="342900"/>
                <wp:effectExtent b="0" l="0" r="0" t="0"/>
                <wp:wrapNone/>
                <wp:docPr id="2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84700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76200" distT="25400" distL="50800" distR="59055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292100</wp:posOffset>
                </wp:positionV>
                <wp:extent cx="2084070" cy="3057525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308660" y="2255940"/>
                          <a:ext cx="2074680" cy="3048120"/>
                        </a:xfrm>
                        <a:prstGeom prst="rect">
                          <a:avLst/>
                        </a:prstGeom>
                        <a:solidFill>
                          <a:srgbClr val="8DBF49"/>
                        </a:solidFill>
                        <a:ln cap="flat" cmpd="sng" w="9525">
                          <a:solidFill>
                            <a:srgbClr val="4A7EBB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  <a:effectLst>
                          <a:outerShdw blurRad="39960" rotWithShape="0" dir="5400000" dist="23040">
                            <a:srgbClr val="00000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Presidenta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Dña. María Dolores Corujo Berriel.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Consejero Delegado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Benjamín Perdomo Barreto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Vocales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1.Marcos Antonio Bergaz Villalba.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Pleno 20190716 y CG 20190718).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2.Samuel Martín Morera.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Pleno 20190716 y CG 20190718)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3.Jacobo Medina González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Pleno 20190913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4.Ángel Vázquez Álvarez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Pleno 20190913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5.Myriam Elisabeth Barros Groso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6.Representante de Yaiza, Haría y Tinajo.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7.Guillermo Toledo Hernández.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ontserrat" w:cs="Montserrat" w:eastAsia="Montserrat" w:hAnsi="Montserrat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8.Susana Pérez Represa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76200" distT="25400" distL="50800" distR="59055" hidden="0" layoutInCell="1" locked="0" relativeHeight="0" simplePos="0">
                <wp:simplePos x="0" y="0"/>
                <wp:positionH relativeFrom="column">
                  <wp:posOffset>2209800</wp:posOffset>
                </wp:positionH>
                <wp:positionV relativeFrom="paragraph">
                  <wp:posOffset>292100</wp:posOffset>
                </wp:positionV>
                <wp:extent cx="2084070" cy="3057525"/>
                <wp:effectExtent b="0" l="0" r="0" t="0"/>
                <wp:wrapNone/>
                <wp:docPr id="29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4070" cy="3057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widowControl w:val="0"/>
        <w:spacing w:after="0" w:before="160" w:line="360" w:lineRule="auto"/>
        <w:jc w:val="both"/>
        <w:rPr>
          <w:rFonts w:ascii="Montserrat" w:cs="Montserrat" w:eastAsia="Montserrat" w:hAnsi="Montserrat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19" w:before="0" w:line="360" w:lineRule="auto"/>
        <w:jc w:val="center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19" w:before="280" w:line="360" w:lineRule="auto"/>
        <w:jc w:val="right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</w:t>
      </w:r>
    </w:p>
    <w:p w:rsidR="00000000" w:rsidDel="00000000" w:rsidP="00000000" w:rsidRDefault="00000000" w:rsidRPr="00000000" w14:paraId="0000000C">
      <w:pPr>
        <w:spacing w:after="119" w:before="280"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19" w:before="280"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19" w:before="280"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19" w:before="280"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19" w:before="280"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19" w:before="280" w:line="360" w:lineRule="auto"/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19" w:before="280" w:line="360" w:lineRule="auto"/>
        <w:ind w:left="141.73228346456688" w:firstLine="0"/>
        <w:jc w:val="center"/>
        <w:rPr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16"/>
          <w:szCs w:val="16"/>
          <w:rtl w:val="0"/>
        </w:rPr>
        <w:t xml:space="preserve">Organigrama vigente en 2022 y hasta 11 de julio de 2023.</w:t>
      </w: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8" w:w="11906" w:orient="portrait"/>
      <w:pgMar w:bottom="1403" w:top="1559" w:left="1133" w:right="1132" w:header="136" w:footer="5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Verdana"/>
  <w:font w:name="Times New Roman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tabs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1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785" distT="57785" distL="57785" distR="57785" hidden="0" layoutInCell="1" locked="0" relativeHeight="0" simplePos="0">
          <wp:simplePos x="0" y="0"/>
          <wp:positionH relativeFrom="column">
            <wp:posOffset>4159885</wp:posOffset>
          </wp:positionH>
          <wp:positionV relativeFrom="paragraph">
            <wp:posOffset>114935</wp:posOffset>
          </wp:positionV>
          <wp:extent cx="1871980" cy="483235"/>
          <wp:effectExtent b="0" l="0" r="0" t="0"/>
          <wp:wrapSquare wrapText="bothSides" distB="57785" distT="57785" distL="57785" distR="57785"/>
          <wp:docPr id="3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1980" cy="4832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keepNext w:val="1"/>
      <w:tabs>
        <w:tab w:val="center" w:leader="none" w:pos="4252"/>
        <w:tab w:val="right" w:leader="none" w:pos="9066"/>
      </w:tabs>
      <w:ind w:left="70" w:firstLine="4.0000000000000036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01F">
    <w:pPr>
      <w:keepNext w:val="1"/>
      <w:tabs>
        <w:tab w:val="center" w:leader="none" w:pos="4252"/>
        <w:tab w:val="right" w:leader="none" w:pos="8505"/>
      </w:tabs>
      <w:ind w:left="70" w:firstLine="4.0000000000000036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020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021">
    <w:pPr>
      <w:keepNext w:val="1"/>
      <w:tabs>
        <w:tab w:val="center" w:leader="none" w:pos="4252"/>
        <w:tab w:val="right" w:leader="none" w:pos="8504"/>
      </w:tabs>
      <w:ind w:left="283" w:hanging="208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1"/>
      <w:tabs>
        <w:tab w:val="center" w:leader="none" w:pos="4252"/>
      </w:tabs>
      <w:rPr>
        <w:rFonts w:ascii="Verdana" w:cs="Verdana" w:eastAsia="Verdana" w:hAnsi="Verdana"/>
        <w:color w:val="8dbf49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450"/>
          <wp:effectExtent b="0" l="0" r="0" t="0"/>
          <wp:wrapSquare wrapText="bothSides" distB="114300" distT="114300" distL="114300" distR="114300"/>
          <wp:docPr id="3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1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1"/>
      <w:tabs>
        <w:tab w:val="center" w:leader="none" w:pos="4252"/>
      </w:tabs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000000"/>
        <w:highlight w:val="whit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018">
    <w:pPr>
      <w:keepNext w:val="1"/>
      <w:tabs>
        <w:tab w:val="center" w:leader="none" w:pos="4252"/>
      </w:tabs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1"/>
      <w:tabs>
        <w:tab w:val="center" w:leader="none" w:pos="4252"/>
      </w:tabs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1"/>
      <w:tabs>
        <w:tab w:val="center" w:leader="none" w:pos="4252"/>
      </w:tabs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ar-SA" w:eastAsia="es-ES_tradnl" w:val="es-ES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pBdr/>
      <w:outlineLvl w:val="0"/>
    </w:pPr>
    <w:rPr>
      <w:b w:val="1"/>
      <w:color w:val="00000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0" w:before="200"/>
      <w:outlineLvl w:val="3"/>
    </w:pPr>
    <w:rPr>
      <w:rFonts w:ascii="Cambria" w:cs="Cambria" w:eastAsia="Cambria" w:hAnsi="Cambria"/>
      <w:b w:val="1"/>
      <w:i w:val="1"/>
      <w:color w:val="4f81bd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40" w:before="220"/>
      <w:outlineLvl w:val="4"/>
    </w:pPr>
    <w:rPr>
      <w:b w:val="1"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/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EncabezadoCar" w:customStyle="1">
    <w:name w:val="Encabezado Car"/>
    <w:basedOn w:val="DefaultParagraphFont"/>
    <w:uiPriority w:val="99"/>
    <w:qFormat w:val="1"/>
    <w:rsid w:val="00BF0BB2"/>
    <w:rPr/>
  </w:style>
  <w:style w:type="character" w:styleId="PiedepginaCar" w:customStyle="1">
    <w:name w:val="Pie de página Car"/>
    <w:basedOn w:val="DefaultParagraphFont"/>
    <w:uiPriority w:val="99"/>
    <w:qFormat w:val="1"/>
    <w:rsid w:val="00BF0BB2"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Noto Sans Devanagari" w:eastAsia="Noto Sans CJK SC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Noto Sans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Noto Sans Devanagari"/>
    </w:rPr>
  </w:style>
  <w:style w:type="paragraph" w:styleId="Ttulogeneral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jc w:val="both"/>
    </w:pPr>
    <w:rPr>
      <w:b w:val="1"/>
      <w:color w:val="00000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Normal"/>
    <w:link w:val="EncabezadoCar"/>
    <w:uiPriority w:val="99"/>
    <w:unhideWhenUsed w:val="1"/>
    <w:rsid w:val="00BF0BB2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Piedepgina">
    <w:name w:val="Footer"/>
    <w:basedOn w:val="Normal"/>
    <w:link w:val="PiedepginaCar"/>
    <w:uiPriority w:val="99"/>
    <w:unhideWhenUsed w:val="1"/>
    <w:rsid w:val="00BF0BB2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nidodelmarco">
    <w:name w:val="Contenido del marco"/>
    <w:basedOn w:val="Normal"/>
    <w:qFormat w:val="1"/>
    <w:pPr/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jc w:val="both"/>
    </w:pPr>
    <w:rPr>
      <w:b w:val="1"/>
      <w:color w:val="00000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png"/><Relationship Id="rId15" Type="http://schemas.openxmlformats.org/officeDocument/2006/relationships/image" Target="media/image5.png"/><Relationship Id="rId14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2.png"/><Relationship Id="rId7" Type="http://schemas.openxmlformats.org/officeDocument/2006/relationships/hyperlink" Target="https://www.cabildodelanzarote.com/documents/35307/5bed3a50-56a1-8aa9-b43c-890ebda7a0a3" TargetMode="External"/><Relationship Id="rId8" Type="http://schemas.openxmlformats.org/officeDocument/2006/relationships/hyperlink" Target="https://www.centrosturisticos.com/transparencia/#Institucional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/" TargetMode="External"/><Relationship Id="rId3" Type="http://schemas.openxmlformats.org/officeDocument/2006/relationships/hyperlink" Target="http://www.cactlanzarote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ntokbnJmMV7rVYN6+bRA/otx5g==">CgMxLjA4AHIhMUZjLXhxQ3JvZmRuTC1XN1A5Wkd5dFFBbkh6dVhQZ0Jn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2022-10-15T00:05:00Z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