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IDENTIFICACIÓN PERSONAL, PUESTO DE TRABAJO QUE DESEMPEÑA Y ACTIVIDAD O ACTIVIDADES PARA LAS QUE SE AUTORIZA LA COMPATIBILIDAD, Y EN SU CASO, BOLETÍN OFICIAL EN EL QUE SE PUBLICARON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año 2022 no se han realizado en la Entidad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Pública Empresarial Local “Centros de Arte, Cultura y Turismo de Lanzarote”,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autorizaciones de compatibilidad de actividades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shd w:fill="auto" w:val="clear"/>
        <w:spacing w:after="0" w:before="280" w:line="360" w:lineRule="auto"/>
        <w:ind w:left="0" w:right="0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061" w:top="2083" w:left="1134" w:right="1134" w:header="1134" w:footer="7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1"/>
      <w:tabs>
        <w:tab w:val="center" w:leader="none" w:pos="4252"/>
        <w:tab w:val="left" w:leader="none" w:pos="6080"/>
        <w:tab w:val="right" w:leader="none" w:pos="8504"/>
      </w:tabs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4243705</wp:posOffset>
          </wp:positionH>
          <wp:positionV relativeFrom="paragraph">
            <wp:posOffset>133985</wp:posOffset>
          </wp:positionV>
          <wp:extent cx="1871980" cy="483235"/>
          <wp:effectExtent b="0" l="0" r="0" t="0"/>
          <wp:wrapSquare wrapText="bothSides" distB="57785" distT="57785" distL="57785" distR="57785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6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7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8">
    <w:pPr>
      <w:keepNext w:val="0"/>
      <w:keepLines w:val="0"/>
      <w:widowControl w:val="0"/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left" w:leader="none" w:pos="6080"/>
        <w:tab w:val="right" w:leader="none" w:pos="8504"/>
      </w:tabs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4243705</wp:posOffset>
          </wp:positionH>
          <wp:positionV relativeFrom="paragraph">
            <wp:posOffset>133985</wp:posOffset>
          </wp:positionV>
          <wp:extent cx="1871980" cy="483235"/>
          <wp:effectExtent b="0" l="0" r="0" t="0"/>
          <wp:wrapSquare wrapText="bothSides" distB="57785" distT="57785" distL="57785" distR="57785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C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D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E">
    <w:pPr>
      <w:keepNext w:val="1"/>
      <w:tabs>
        <w:tab w:val="center" w:leader="none" w:pos="4252"/>
        <w:tab w:val="right" w:leader="none" w:pos="8504"/>
      </w:tabs>
      <w:ind w:left="283" w:hanging="208"/>
      <w:rPr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1"/>
      <w:tabs>
        <w:tab w:val="center" w:leader="none" w:pos="4252"/>
        <w:tab w:val="left" w:leader="none" w:pos="6080"/>
        <w:tab w:val="right" w:leader="none" w:pos="8504"/>
      </w:tabs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4243705</wp:posOffset>
          </wp:positionH>
          <wp:positionV relativeFrom="paragraph">
            <wp:posOffset>133985</wp:posOffset>
          </wp:positionV>
          <wp:extent cx="1871980" cy="483235"/>
          <wp:effectExtent b="0" l="0" r="0" t="0"/>
          <wp:wrapSquare wrapText="bothSides" distB="57785" distT="57785" distL="57785" distR="57785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2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3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4">
    <w:pPr>
      <w:keepNext w:val="1"/>
      <w:tabs>
        <w:tab w:val="center" w:leader="none" w:pos="4252"/>
        <w:tab w:val="right" w:leader="none" w:pos="8504"/>
      </w:tabs>
      <w:ind w:left="283" w:hanging="208"/>
      <w:rPr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-208914</wp:posOffset>
          </wp:positionV>
          <wp:extent cx="1828800" cy="552450"/>
          <wp:effectExtent b="0" l="0" r="0" t="0"/>
          <wp:wrapSquare wrapText="bothSides" distB="114300" distT="11430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-208914</wp:posOffset>
          </wp:positionV>
          <wp:extent cx="1828800" cy="552450"/>
          <wp:effectExtent b="0" l="0" r="0" t="0"/>
          <wp:wrapSquare wrapText="bothSides" distB="114300" distT="11430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-208914</wp:posOffset>
          </wp:positionV>
          <wp:extent cx="1828800" cy="552450"/>
          <wp:effectExtent b="0" l="0" r="0" t="0"/>
          <wp:wrapSquare wrapText="bothSides" distB="114300" distT="11430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Times New Roman" w:cs="Noto Sans Devanagari" w:eastAsia="Noto Serif CJK SC" w:hAnsi="Times New Roman"/>
      <w:color w:val="auto"/>
      <w:kern w:val="0"/>
      <w:sz w:val="24"/>
      <w:szCs w:val="24"/>
      <w:lang w:bidi="hi-IN" w:eastAsia="zh-CN" w:val="es-E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0"/>
      <w:keepLines w:val="0"/>
      <w:pageBreakBefore w:val="0"/>
      <w:widowControl w:val="0"/>
      <w:pBdr/>
      <w:shd w:fill="auto" w:val="clear"/>
      <w:spacing w:after="0" w:before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Noto Sans Devanagari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Times New Roman" w:cs="Noto Sans Devanagari" w:eastAsia="Noto Serif CJK SC" w:hAnsi="Times New Roman"/>
      <w:color w:val="auto"/>
      <w:kern w:val="0"/>
      <w:sz w:val="24"/>
      <w:szCs w:val="24"/>
      <w:lang w:bidi="hi-IN" w:eastAsia="zh-CN" w:val="es-ES"/>
    </w:rPr>
  </w:style>
  <w:style w:type="paragraph" w:styleId="Ttulogeneral">
    <w:name w:val="Title"/>
    <w:basedOn w:val="Normal1"/>
    <w:next w:val="Normal1"/>
    <w:qFormat w:val="1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eevWgD334vI1sf5Kcyz318C/wQ==">CgMxLjA4AHIhMUlYV1Z0RDhNNzBaQWlyNjdMcHhVMnFWMjdxemo2bEdL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