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0" w:before="280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VIAJES, MANUTENCIÓN, ALOJAMIENTO Y ASISTENCIA A ÓRGANOS COLEGIADOS O SOCIALES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0"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 la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 Entidad Pública Empresarial Local 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Centros de Arte, Cultura y Turismo de Lanzarote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”,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 no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constan gastos 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en concepto d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 viajes, manutención, alojamiento y asistencia a órganos colegiados o sociales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durante el año 2022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ni hasta 30 de septiembre de 2023.</w:t>
      </w:r>
    </w:p>
    <w:p w:rsidR="00000000" w:rsidDel="00000000" w:rsidP="00000000" w:rsidRDefault="00000000" w:rsidRPr="00000000" w14:paraId="00000004">
      <w:pPr>
        <w:widowControl w:val="1"/>
        <w:spacing w:after="0"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5">
      <w:pPr>
        <w:widowControl w:val="1"/>
        <w:spacing w:after="0"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0"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6442"/>
        </w:tabs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6442"/>
        </w:tabs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widowControl w:val="1"/>
      <w:tabs>
        <w:tab w:val="center" w:leader="none" w:pos="4252"/>
        <w:tab w:val="left" w:leader="none" w:pos="6080"/>
        <w:tab w:val="right" w:leader="none" w:pos="8504"/>
      </w:tabs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785" distT="57785" distL="57785" distR="57785" hidden="0" layoutInCell="1" locked="0" relativeHeight="0" simplePos="0">
          <wp:simplePos x="0" y="0"/>
          <wp:positionH relativeFrom="column">
            <wp:posOffset>3855085</wp:posOffset>
          </wp:positionH>
          <wp:positionV relativeFrom="paragraph">
            <wp:posOffset>172085</wp:posOffset>
          </wp:positionV>
          <wp:extent cx="1871980" cy="483235"/>
          <wp:effectExtent b="0" l="0" r="0" t="0"/>
          <wp:wrapSquare wrapText="bothSides" distB="57785" distT="57785" distL="57785" distR="57785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1980" cy="483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1"/>
      <w:tabs>
        <w:tab w:val="center" w:leader="none" w:pos="4252"/>
        <w:tab w:val="right" w:leader="none" w:pos="9066"/>
      </w:tabs>
      <w:ind w:left="70" w:firstLine="4.0000000000000036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26">
    <w:pPr>
      <w:keepNext w:val="1"/>
      <w:tabs>
        <w:tab w:val="center" w:leader="none" w:pos="4252"/>
        <w:tab w:val="right" w:leader="none" w:pos="8505"/>
      </w:tabs>
      <w:ind w:left="70" w:firstLine="4.0000000000000036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27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28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Montserrat" w:cs="Montserrat" w:eastAsia="Montserrat" w:hAnsi="Montserrat"/>
        <w:b w:val="1"/>
        <w:sz w:val="16"/>
        <w:szCs w:val="16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-186054</wp:posOffset>
          </wp:positionV>
          <wp:extent cx="1828800" cy="552450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  <w:pPr>
      <w:widowControl w:val="0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4"/>
      <w:szCs w:val="24"/>
      <w:lang w:bidi="ar-SA" w:eastAsia="es-ES_tradnl" w:val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widowControl w:val="1"/>
      <w:pBdr/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pBdr/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pBdr/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pBdr/>
      <w:spacing w:after="40" w:before="240"/>
      <w:outlineLvl w:val="3"/>
    </w:pPr>
    <w:rPr>
      <w:b w:val="1"/>
      <w:color w:val="00000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pBdr/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widowControl w:val="1"/>
      <w:pBdr/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lacedeInternet">
    <w:name w:val="Hyperlink"/>
    <w:rPr>
      <w:color w:val="000080"/>
      <w:u w:val="single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Noto Sans Devanagari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Noto Sans Devanagari"/>
    </w:rPr>
  </w:style>
  <w:style w:type="paragraph" w:styleId="Ttulogeneral">
    <w:name w:val="Title"/>
    <w:basedOn w:val="Normal"/>
    <w:next w:val="Normal"/>
    <w:uiPriority w:val="10"/>
    <w:qFormat w:val="1"/>
    <w:pPr>
      <w:keepNext w:val="1"/>
      <w:keepLines w:val="1"/>
      <w:widowControl w:val="1"/>
      <w:pBdr/>
      <w:spacing w:after="120" w:before="480"/>
    </w:pPr>
    <w:rPr>
      <w:b w:val="1"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widowControl w:val="1"/>
      <w:pBdr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/" TargetMode="External"/><Relationship Id="rId3" Type="http://schemas.openxmlformats.org/officeDocument/2006/relationships/hyperlink" Target="http://www.cactlanzarote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aGNIU5dqbOfQ0fWxeXEysb6V+Q==">CgMxLjA4AHIhMTl3UnlTSlVzcHFYSWN2RDJYOHE5NE84RjZlN2ZRN1dY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2022-06-28T11:31:00Z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