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4"/>
          <w:szCs w:val="24"/>
          <w:rtl w:val="0"/>
        </w:rPr>
        <w:t xml:space="preserve">OBJETIVOS ESTRATÉGICOS PERSEGUIDOS; ACTIVIDADES PREVISTAS PARA LA CONSECUCIÓN DE LOS OBJETIVOS; MEDIOS NECESARIOS PARA ALCANZAR LOS OBJETIVOS; ESTIMACIÓN TEMPORAL PARA SU CONSECUCIÓN E IDENTIFICACIÓN DE LOS ÓRGANOS RESPONSABLES DE SU EJECUCIÓN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 continuación se presentan distintos cuadros donde se muestran los objetivos estratégicos perseguidos; actividades previstas para la consecución de los objetivos; medios necesarios para alcanzar los objetivos; estimación temporal para su consecución e identificación de los órganos responsables de su ejecución de la Entidad Pública Empresarial Local “Centros de Arte, Cultura y Turismo de Lanzarote” para el año 2022.</w:t>
      </w:r>
    </w:p>
    <w:p w:rsidR="00000000" w:rsidDel="00000000" w:rsidP="00000000" w:rsidRDefault="00000000" w:rsidRPr="00000000" w14:paraId="00000007">
      <w:pPr>
        <w:spacing w:after="200" w:before="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Dichos cuadros fueron aprobados por el Consejero Delegado de la Entidad a fecha marzo 2022.  </w:t>
      </w:r>
    </w:p>
    <w:p w:rsidR="00000000" w:rsidDel="00000000" w:rsidP="00000000" w:rsidRDefault="00000000" w:rsidRPr="00000000" w14:paraId="00000008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18" w:top="525" w:left="1133.8582677165355" w:right="1132.2047244094488" w:header="136.06299212598427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el sistema de Gestión de la Calidad.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ind w:right="94.84251968504168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2022.- Minimizar los errores (diferencias de inventario entre el stock teórico y stock real) en el proceso de gestión de stocks en un 50% en el área de mantenimiento.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45.0" w:type="dxa"/>
        <w:jc w:val="left"/>
        <w:tblInd w:w="-70.0" w:type="dxa"/>
        <w:tblLayout w:type="fixed"/>
        <w:tblLook w:val="0000"/>
      </w:tblPr>
      <w:tblGrid>
        <w:gridCol w:w="3330"/>
        <w:gridCol w:w="4425"/>
        <w:gridCol w:w="1725"/>
        <w:gridCol w:w="2130"/>
        <w:gridCol w:w="1800"/>
        <w:gridCol w:w="1635"/>
        <w:tblGridChange w:id="0">
          <w:tblGrid>
            <w:gridCol w:w="3330"/>
            <w:gridCol w:w="4425"/>
            <w:gridCol w:w="1725"/>
            <w:gridCol w:w="2130"/>
            <w:gridCol w:w="1800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numPr>
                <w:ilvl w:val="0"/>
                <w:numId w:val="4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spacing w:after="60" w:before="60" w:line="240" w:lineRule="auto"/>
              <w:ind w:left="283.46456692913375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Implantar una nueva ERP donde venga integrado el proceso de compras y de salida de stocks con cada incidencia, a tiempo real.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spacing w:after="60" w:before="60" w:line="240" w:lineRule="auto"/>
              <w:ind w:left="283.46456692913375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Implantar un proceso de conteo que minimice los errores que se puedan dar a la hora de realizar los inventarios.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0" w:afterAutospacing="0" w:before="6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Sustituir las dos ERP que no estaban bien integradas en los centros, ICS y Navision, y unificarlas en una única que integre todos los procesos.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Negociar con la nueva ERP.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Contratar la misma tras la licitación oportuna.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Planificar la implantación por procesos.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Trabajar en la digitalización de procesos de conteo a través del etiquetado de todos los productos de mantenimiento con código de barras.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0" w:afterAutospacing="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Realizar el inventario con pda o con pistolas de escaneo.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tabs>
                <w:tab w:val="left" w:leader="none" w:pos="1440"/>
              </w:tabs>
              <w:spacing w:after="60" w:before="0" w:beforeAutospacing="0" w:line="240" w:lineRule="auto"/>
              <w:ind w:left="283.4645669291342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Finalizar el proceso con un buen informe de valoración de inventario donde se valore las diferencias.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 Directora Control y Auditoría/ Consejero Delegado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1º fase. Realizar el trabajo de etiquetar todos los productos de compra de la nave de mantenimiento. 30/06/2022</w:t>
            </w:r>
          </w:p>
          <w:p w:rsidR="00000000" w:rsidDel="00000000" w:rsidP="00000000" w:rsidRDefault="00000000" w:rsidRPr="00000000" w14:paraId="0000002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2º Fase, implantar la nueva herramienta 31/12/2022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Diferencias valoradas entre stock real y stock teórico.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17.0" w:type="dxa"/>
        <w:jc w:val="left"/>
        <w:tblInd w:w="-70.0" w:type="dxa"/>
        <w:tblLayout w:type="fixed"/>
        <w:tblLook w:val="0000"/>
      </w:tblPr>
      <w:tblGrid>
        <w:gridCol w:w="15017"/>
        <w:tblGridChange w:id="0">
          <w:tblGrid>
            <w:gridCol w:w="15017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ind w:right="266.5748031496071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2022.- Mejorar los niveles de percepción de calidad de nuestros visitantes en el centro Jameos del Agua en un 10%.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45.0" w:type="dxa"/>
        <w:jc w:val="left"/>
        <w:tblInd w:w="-70.0" w:type="dxa"/>
        <w:tblLayout w:type="fixed"/>
        <w:tblLook w:val="0000"/>
      </w:tblPr>
      <w:tblGrid>
        <w:gridCol w:w="3330"/>
        <w:gridCol w:w="4410"/>
        <w:gridCol w:w="1785"/>
        <w:gridCol w:w="2025"/>
        <w:gridCol w:w="1845"/>
        <w:gridCol w:w="1650"/>
        <w:tblGridChange w:id="0">
          <w:tblGrid>
            <w:gridCol w:w="3330"/>
            <w:gridCol w:w="4410"/>
            <w:gridCol w:w="1785"/>
            <w:gridCol w:w="2025"/>
            <w:gridCol w:w="1845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Desarrollar el proyecto museográfico destinado a la nueva Casa de los Volcanes y Geoparque, consiguiendo mejorar la propuesta de valor del centro Jameos del Agua. </w:t>
            </w:r>
          </w:p>
          <w:p w:rsidR="00000000" w:rsidDel="00000000" w:rsidP="00000000" w:rsidRDefault="00000000" w:rsidRPr="00000000" w14:paraId="0000003E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Solicitar ampliación del plazo para ejecutar la subvención. </w:t>
            </w:r>
          </w:p>
          <w:p w:rsidR="00000000" w:rsidDel="00000000" w:rsidP="00000000" w:rsidRDefault="00000000" w:rsidRPr="00000000" w14:paraId="0000004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Desarrollar el pliego definitivo para contratar los servicios y sacarlo a licitación. Seleccionar la oferta más atractiva y que se ajuste a nuestras necesidades.</w:t>
            </w:r>
          </w:p>
          <w:p w:rsidR="00000000" w:rsidDel="00000000" w:rsidP="00000000" w:rsidRDefault="00000000" w:rsidRPr="00000000" w14:paraId="0000004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Comenzar los trabajos, coordinándolo a través de los equipos de producción cultural,  Arquitecto, TIC y Experiencia del cliente.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Directora CX/ Directora de Proyección cultural/ Arquitecta, Director TIC/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1ª fase. Seleccionar empresa que va a ejecutar el trabajo. hasta 30/04/2022</w:t>
            </w:r>
          </w:p>
          <w:p w:rsidR="00000000" w:rsidDel="00000000" w:rsidP="00000000" w:rsidRDefault="00000000" w:rsidRPr="00000000" w14:paraId="0000004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2º fase. Realizar el trabajo con el equipo asignado. Fecha tope 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Encuestas de satisfacción de clientes, apartados factores de calidad específicos de visita.</w:t>
            </w:r>
          </w:p>
          <w:p w:rsidR="00000000" w:rsidDel="00000000" w:rsidP="00000000" w:rsidRDefault="00000000" w:rsidRPr="00000000" w14:paraId="0000004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20.0" w:type="dxa"/>
        <w:jc w:val="left"/>
        <w:tblInd w:w="-70.0" w:type="dxa"/>
        <w:tblLayout w:type="fixed"/>
        <w:tblLook w:val="0000"/>
      </w:tblPr>
      <w:tblGrid>
        <w:gridCol w:w="15120"/>
        <w:tblGridChange w:id="0">
          <w:tblGrid>
            <w:gridCol w:w="1512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ind w:right="124.84251968504168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3 AÑO 2022.- Mejorar los niveles de percepción de calidad de nuestros visitantes en los productos de restauración (en eventos) en un 10%.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20.0" w:type="dxa"/>
        <w:jc w:val="left"/>
        <w:tblInd w:w="-70.0" w:type="dxa"/>
        <w:tblLayout w:type="fixed"/>
        <w:tblLook w:val="0000"/>
      </w:tblPr>
      <w:tblGrid>
        <w:gridCol w:w="3330"/>
        <w:gridCol w:w="4455"/>
        <w:gridCol w:w="1785"/>
        <w:gridCol w:w="2055"/>
        <w:gridCol w:w="1815"/>
        <w:gridCol w:w="1680"/>
        <w:tblGridChange w:id="0">
          <w:tblGrid>
            <w:gridCol w:w="3330"/>
            <w:gridCol w:w="4455"/>
            <w:gridCol w:w="1785"/>
            <w:gridCol w:w="2055"/>
            <w:gridCol w:w="1815"/>
            <w:gridCol w:w="1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numPr>
                <w:ilvl w:val="0"/>
                <w:numId w:val="13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ind w:left="720" w:firstLine="0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2"/>
              </w:numPr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Incrementar la presencia de productos locales en los restaurantes de los CACT, mejorando la imagen y experiencia global del cliente en los Centros, durante la celebración de eventos.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Dotar a los eventos de una decoración exclusiva y de calidad que nos diferencie de los competidores.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Dotar a los restaurantes de mayor cantidad de  producto local hecho en la isla o en Canarias..</w:t>
            </w:r>
          </w:p>
          <w:p w:rsidR="00000000" w:rsidDel="00000000" w:rsidP="00000000" w:rsidRDefault="00000000" w:rsidRPr="00000000" w14:paraId="0000005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Trabajar en una oferta específica para eventos que a la vez que operativa, sea atractiva e innovadora.</w:t>
            </w:r>
          </w:p>
          <w:p w:rsidR="00000000" w:rsidDel="00000000" w:rsidP="00000000" w:rsidRDefault="00000000" w:rsidRPr="00000000" w14:paraId="00000057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Contratar asesoramiento externo en decoración de eventos.</w:t>
            </w:r>
          </w:p>
          <w:p w:rsidR="00000000" w:rsidDel="00000000" w:rsidP="00000000" w:rsidRDefault="00000000" w:rsidRPr="00000000" w14:paraId="0000005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Medir resultados. </w:t>
            </w:r>
          </w:p>
          <w:p w:rsidR="00000000" w:rsidDel="00000000" w:rsidP="00000000" w:rsidRDefault="00000000" w:rsidRPr="00000000" w14:paraId="0000005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Directora Comercial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1º fase Cambio de cartas de eventos 30/06/2022</w:t>
            </w:r>
          </w:p>
          <w:p w:rsidR="00000000" w:rsidDel="00000000" w:rsidP="00000000" w:rsidRDefault="00000000" w:rsidRPr="00000000" w14:paraId="0000005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2º fase, cambios en la decoración de cada evento. 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Encuestas de satisfacción de clientes, apartados factores de calidad en restauración / específico para eventos.</w:t>
            </w:r>
          </w:p>
          <w:p w:rsidR="00000000" w:rsidDel="00000000" w:rsidP="00000000" w:rsidRDefault="00000000" w:rsidRPr="00000000" w14:paraId="0000005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Medio Ambiente</w:t>
      </w:r>
      <w:r w:rsidDel="00000000" w:rsidR="00000000" w:rsidRPr="00000000">
        <w:rPr>
          <w:rtl w:val="0"/>
        </w:rPr>
      </w:r>
    </w:p>
    <w:tbl>
      <w:tblPr>
        <w:tblStyle w:val="Table7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1 AÑO 2021/2022.- Eliminar en más de un 50% las emisiones de gases en el centros Montañas del Fuego y parque móvil CACT.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041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695"/>
        <w:gridCol w:w="1965"/>
        <w:gridCol w:w="2295"/>
        <w:gridCol w:w="2070"/>
        <w:tblGridChange w:id="0">
          <w:tblGrid>
            <w:gridCol w:w="3331"/>
            <w:gridCol w:w="3685"/>
            <w:gridCol w:w="1695"/>
            <w:gridCol w:w="1965"/>
            <w:gridCol w:w="2295"/>
            <w:gridCol w:w="2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numPr>
                <w:ilvl w:val="0"/>
                <w:numId w:val="16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Llevar energía eléctrica al Islote de Hilario, en Montañas del Fuego.</w:t>
            </w:r>
          </w:p>
          <w:p w:rsidR="00000000" w:rsidDel="00000000" w:rsidP="00000000" w:rsidRDefault="00000000" w:rsidRPr="00000000" w14:paraId="0000006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Adquisición de distintos vehículos eléctricos de acuerdo a las necesidades de los Centros.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Contratar y elaborar el proyecto necesario de menos impacto medio ambiental para llevar la línea de electricidad al centro.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permisos.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Ejecutar la obra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Iniciar el proceso de contratación adquisición vehículos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Conservación y Mantenimiento/ Dirección de CX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Fases: contratación del proyecto y consecución de permisos. Segunda fase, 2021/2022, ejecución de la obra.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Medición de las emisiones del grupo electrógeno anualmente.</w:t>
            </w:r>
          </w:p>
          <w:p w:rsidR="00000000" w:rsidDel="00000000" w:rsidP="00000000" w:rsidRDefault="00000000" w:rsidRPr="00000000" w14:paraId="0000007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Número de vehículos eléctricos de la 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 Se están solicitando subvenciones para ejecución de obras y también se ha declarado la obra de interés general para poder continuarla. </w:t>
            </w:r>
          </w:p>
        </w:tc>
      </w:tr>
    </w:tbl>
    <w:p w:rsidR="00000000" w:rsidDel="00000000" w:rsidP="00000000" w:rsidRDefault="00000000" w:rsidRPr="00000000" w14:paraId="00000077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060.0" w:type="dxa"/>
        <w:jc w:val="left"/>
        <w:tblInd w:w="-70.0" w:type="dxa"/>
        <w:tblLayout w:type="fixed"/>
        <w:tblLook w:val="0000"/>
      </w:tblPr>
      <w:tblGrid>
        <w:gridCol w:w="15060"/>
        <w:tblGridChange w:id="0">
          <w:tblGrid>
            <w:gridCol w:w="150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2 AÑO 2021/2022.- Fomentar el cambio de una movilidad convencional a una movilidad sostenible.</w:t>
            </w:r>
          </w:p>
        </w:tc>
      </w:tr>
    </w:tbl>
    <w:p w:rsidR="00000000" w:rsidDel="00000000" w:rsidP="00000000" w:rsidRDefault="00000000" w:rsidRPr="00000000" w14:paraId="00000079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041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815"/>
        <w:gridCol w:w="1845"/>
        <w:gridCol w:w="2355"/>
        <w:gridCol w:w="2010"/>
        <w:tblGridChange w:id="0">
          <w:tblGrid>
            <w:gridCol w:w="3331"/>
            <w:gridCol w:w="3685"/>
            <w:gridCol w:w="1815"/>
            <w:gridCol w:w="1845"/>
            <w:gridCol w:w="2355"/>
            <w:gridCol w:w="20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numPr>
                <w:ilvl w:val="0"/>
                <w:numId w:val="16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Adquisición de varias unidades de vehículos eléctricos y de la infraestructura necesaria para la recarga rápida de los mismos ampliando sensiblemente los puntos de recarga en la isla.</w:t>
            </w:r>
          </w:p>
          <w:p w:rsidR="00000000" w:rsidDel="00000000" w:rsidP="00000000" w:rsidRDefault="00000000" w:rsidRPr="00000000" w14:paraId="0000008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Desarrollar el proyecto CITIES, prototipo de guagua eléctrica y autónoma en la ruta de los volcanes.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Compra de  guagua eléctrica y autónoma para la ruta de los volcanes. (PROYECTO CITIES, movilidad eléctrica y conducción autónoma) 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Adquirir guaguas para servicios de apoyo en los CACT en ruta de los volcanes,. Estudiar las posibilidades actuales del mercado, y seleccionado si no fuese posible el modelo híbrido.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Conservación/ CEO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  <w:p w:rsidR="00000000" w:rsidDel="00000000" w:rsidP="00000000" w:rsidRDefault="00000000" w:rsidRPr="00000000" w14:paraId="0000008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Presupuesto: Subvención de los fondos Next Generation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Reducción anual de la emisión de gases invernadero. (se estima 180.000 euros de coste de combustible y 4.700 toneladas de CO2 en 10 años) </w:t>
            </w:r>
          </w:p>
          <w:p w:rsidR="00000000" w:rsidDel="00000000" w:rsidP="00000000" w:rsidRDefault="00000000" w:rsidRPr="00000000" w14:paraId="0000008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Número de infraestructuras creadas o mejoradas. (vehículos eléctricos de la Entidad)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Una vez llegada la guagua a Montañas, no se han conseguido solventar los problemas existentes en la guagua y su desarrollo en la ruta. </w:t>
            </w:r>
          </w:p>
        </w:tc>
      </w:tr>
    </w:tbl>
    <w:p w:rsidR="00000000" w:rsidDel="00000000" w:rsidP="00000000" w:rsidRDefault="00000000" w:rsidRPr="00000000" w14:paraId="0000008B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footerReference r:id="rId10" w:type="default"/>
          <w:footerReference r:id="rId11" w:type="first"/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8D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3 AÑO 2022.- Reducir la cantidad de papel generado en los CACT en un 10%. (a través digitalización paneles).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042.0" w:type="dxa"/>
        <w:jc w:val="left"/>
        <w:tblInd w:w="-70.0" w:type="dxa"/>
        <w:tblLayout w:type="fixed"/>
        <w:tblLook w:val="0000"/>
      </w:tblPr>
      <w:tblGrid>
        <w:gridCol w:w="3345"/>
        <w:gridCol w:w="3675"/>
        <w:gridCol w:w="1985"/>
        <w:gridCol w:w="1875"/>
        <w:gridCol w:w="1800"/>
        <w:gridCol w:w="2362"/>
        <w:tblGridChange w:id="0">
          <w:tblGrid>
            <w:gridCol w:w="3345"/>
            <w:gridCol w:w="3675"/>
            <w:gridCol w:w="1985"/>
            <w:gridCol w:w="1875"/>
            <w:gridCol w:w="1800"/>
            <w:gridCol w:w="2362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numPr>
                <w:ilvl w:val="0"/>
                <w:numId w:val="9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4.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4"/>
              </w:numPr>
              <w:tabs>
                <w:tab w:val="left" w:leader="none" w:pos="274.60629921259846"/>
              </w:tabs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Digitalización de paneles informativos en los CACT. </w:t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699.0000000000002"/>
              </w:tabs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4"/>
              </w:numPr>
              <w:tabs>
                <w:tab w:val="left" w:leader="none" w:pos="699.0000000000002"/>
              </w:tabs>
              <w:spacing w:after="60" w:before="6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Posibilidad de que la entrada on line se valide directamente desde el móvil del cliente.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Contratar con una empresa especializada para adquirir los paneles necesarios y el software para publicar las comunicaciones a los trabajadores y clientes.</w:t>
            </w:r>
          </w:p>
          <w:p w:rsidR="00000000" w:rsidDel="00000000" w:rsidP="00000000" w:rsidRDefault="00000000" w:rsidRPr="00000000" w14:paraId="00000099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Insertar los contenidos necesarios.</w:t>
            </w:r>
          </w:p>
          <w:p w:rsidR="00000000" w:rsidDel="00000000" w:rsidP="00000000" w:rsidRDefault="00000000" w:rsidRPr="00000000" w14:paraId="0000009A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Medir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Sobre las  entradas, ejecutar el proyecto de venta on line de entradas con los dispositivos necesarios para llevarlo a cabo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RRHH/ Dirección CX. </w:t>
            </w:r>
          </w:p>
          <w:p w:rsidR="00000000" w:rsidDel="00000000" w:rsidP="00000000" w:rsidRDefault="00000000" w:rsidRPr="00000000" w14:paraId="0000009D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transformación digital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Consumo de papel por centro (folios)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Se traslada al objetivo por tener otras prioridades motivado por el COvid 19.</w:t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017.0" w:type="dxa"/>
        <w:jc w:val="left"/>
        <w:tblInd w:w="-70.0" w:type="dxa"/>
        <w:tblLayout w:type="fixed"/>
        <w:tblLook w:val="0000"/>
      </w:tblPr>
      <w:tblGrid>
        <w:gridCol w:w="15017"/>
        <w:tblGridChange w:id="0">
          <w:tblGrid>
            <w:gridCol w:w="15017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4 AÑO 2022.- Mejorar los consumos eléctricos en los centros de Jameos del Agua y Castillo San Jośe en un 10%.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047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985"/>
        <w:gridCol w:w="1842"/>
        <w:gridCol w:w="1842"/>
        <w:gridCol w:w="2362"/>
        <w:tblGridChange w:id="0">
          <w:tblGrid>
            <w:gridCol w:w="3331"/>
            <w:gridCol w:w="3685"/>
            <w:gridCol w:w="1985"/>
            <w:gridCol w:w="1842"/>
            <w:gridCol w:w="1842"/>
            <w:gridCol w:w="2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numPr>
                <w:ilvl w:val="0"/>
                <w:numId w:val="9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0.771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5"/>
              </w:numPr>
              <w:spacing w:after="0" w:line="240" w:lineRule="auto"/>
              <w:ind w:left="283.46456692913375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Proceder al cambio de iluminación halógena a led en las zonas de visita de los clientes (cambio de iluminación artística).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Encargar y realizar los proyectos de iluminación. Contratar la supervisión del artista que originariamente creó la iluminación con César Manrique.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los permisos a la comisión de Patrimonio.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Licitar el suministro de lámparas autorizadas por la arquitecta encargada y la comisión de patrimonio.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Proceder a realizar las pruebas de iluminación para conseguir el efecto final igual al original.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5. Medir.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Director de conservación y mantenimiento.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Consumo eléctrico en los centros mencionados. </w:t>
            </w:r>
          </w:p>
          <w:p w:rsidR="00000000" w:rsidDel="00000000" w:rsidP="00000000" w:rsidRDefault="00000000" w:rsidRPr="00000000" w14:paraId="000000B7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Realizado en un 100% en Castillo. Pendiente de realizar en Jameos. No existe consenso con Patrimonio.  </w:t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060.0" w:type="dxa"/>
        <w:jc w:val="left"/>
        <w:tblInd w:w="-70.0" w:type="dxa"/>
        <w:tblLayout w:type="fixed"/>
        <w:tblLook w:val="0000"/>
      </w:tblPr>
      <w:tblGrid>
        <w:gridCol w:w="15060"/>
        <w:tblGridChange w:id="0">
          <w:tblGrid>
            <w:gridCol w:w="150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BB">
            <w:pPr>
              <w:spacing w:after="60" w:before="60" w:line="240" w:lineRule="auto"/>
              <w:ind w:right="453.307086614172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5 AÑO 2022.- Eliminar los residuos generados por la depuración de aguas en Monumento y Cueva de los Verdes. (eliminar depuradoras).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045.0" w:type="dxa"/>
        <w:jc w:val="left"/>
        <w:tblInd w:w="-70.0" w:type="dxa"/>
        <w:tblLayout w:type="fixed"/>
        <w:tblLook w:val="0000"/>
      </w:tblPr>
      <w:tblGrid>
        <w:gridCol w:w="2730"/>
        <w:gridCol w:w="4500"/>
        <w:gridCol w:w="1740"/>
        <w:gridCol w:w="1875"/>
        <w:gridCol w:w="1845"/>
        <w:gridCol w:w="2355"/>
        <w:tblGridChange w:id="0">
          <w:tblGrid>
            <w:gridCol w:w="2730"/>
            <w:gridCol w:w="4500"/>
            <w:gridCol w:w="1740"/>
            <w:gridCol w:w="1875"/>
            <w:gridCol w:w="1845"/>
            <w:gridCol w:w="2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numPr>
                <w:ilvl w:val="0"/>
                <w:numId w:val="3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Estudiar la mejor forma de abordar la eliminación de la depuración de aguas en los centros mencionados:</w:t>
            </w:r>
          </w:p>
          <w:p w:rsidR="00000000" w:rsidDel="00000000" w:rsidP="00000000" w:rsidRDefault="00000000" w:rsidRPr="00000000" w14:paraId="000000C4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Retirar las depuradoras y enganchar a la red general.</w:t>
            </w:r>
          </w:p>
          <w:p w:rsidR="00000000" w:rsidDel="00000000" w:rsidP="00000000" w:rsidRDefault="00000000" w:rsidRPr="00000000" w14:paraId="000000C6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Cambiar el sistema de depuración a un sistema de Biodigestión Anaerobia con humedales artificiales.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Realizar el proyecto de enganche para las depuradoras a la red municipal con el trazado necesario. Pedir permisos a medio ambiente, Patrimonio y PIOT, ayuntamiento etc.</w:t>
            </w:r>
          </w:p>
          <w:p w:rsidR="00000000" w:rsidDel="00000000" w:rsidP="00000000" w:rsidRDefault="00000000" w:rsidRPr="00000000" w14:paraId="000000C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la visita de un ingeniero especialista para analizar si es factible realizar este tipo de proyecto en los centros mencionados. Realizar propuesta y estudiarla. Si fuera elegida, realizar proyecto, pedir permisos. </w:t>
            </w:r>
          </w:p>
          <w:p w:rsidR="00000000" w:rsidDel="00000000" w:rsidP="00000000" w:rsidRDefault="00000000" w:rsidRPr="00000000" w14:paraId="000000C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Elegir la mejor opción. Ejecutar proyecto.</w:t>
            </w:r>
          </w:p>
          <w:p w:rsidR="00000000" w:rsidDel="00000000" w:rsidP="00000000" w:rsidRDefault="00000000" w:rsidRPr="00000000" w14:paraId="000000C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Medir parámetros.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Dirección de Conservación y mantenimiento/ Dirección CX.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Parámetros de las depuradoras actuales y lodos generados.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Se pospone el objetivo pues se considera necesario priorizar otras intervenciones  motivado por la pandemia, en lo que se consiguen los permisos oportunos y la financiación. Pendiente realización. </w:t>
            </w:r>
          </w:p>
        </w:tc>
      </w:tr>
    </w:tbl>
    <w:p w:rsidR="00000000" w:rsidDel="00000000" w:rsidP="00000000" w:rsidRDefault="00000000" w:rsidRPr="00000000" w14:paraId="000000D0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045.0" w:type="dxa"/>
        <w:jc w:val="left"/>
        <w:tblInd w:w="-70.0" w:type="dxa"/>
        <w:tblLayout w:type="fixed"/>
        <w:tblLook w:val="00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6 AÑO 2020/2021/2022.- Reducir la invasión de especies invasoras (vinagrera) en paisajes de la isla.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047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985"/>
        <w:gridCol w:w="1842"/>
        <w:gridCol w:w="1842"/>
        <w:gridCol w:w="2362"/>
        <w:tblGridChange w:id="0">
          <w:tblGrid>
            <w:gridCol w:w="3331"/>
            <w:gridCol w:w="3685"/>
            <w:gridCol w:w="1985"/>
            <w:gridCol w:w="1842"/>
            <w:gridCol w:w="1842"/>
            <w:gridCol w:w="2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numPr>
                <w:ilvl w:val="0"/>
                <w:numId w:val="3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 Impulsar un proyecto con la universidad para estudiar posibles soluciones al control de la plaga de la vinagrera a través de acciones que no tengan repercusión medioambiental. </w:t>
            </w:r>
          </w:p>
          <w:p w:rsidR="00000000" w:rsidDel="00000000" w:rsidP="00000000" w:rsidRDefault="00000000" w:rsidRPr="00000000" w14:paraId="000000D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Firmar convenio de colaboración con la Fundación de la Universidad de la Laguna que quiere desarrollar el proyecto. </w:t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Financiar las acciones de investigación para obtener patógenos no químicos así como trabajos de campo. </w:t>
            </w:r>
          </w:p>
          <w:p w:rsidR="00000000" w:rsidDel="00000000" w:rsidP="00000000" w:rsidRDefault="00000000" w:rsidRPr="00000000" w14:paraId="000000DE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Contrastar resultados y aplicarlos si el estudio es exitoso.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CEO/ Elena Mateo, responsable de Geoparque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  <w:p w:rsidR="00000000" w:rsidDel="00000000" w:rsidP="00000000" w:rsidRDefault="00000000" w:rsidRPr="00000000" w14:paraId="000000E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Número de especies invasoras eliminadas.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0E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030.0" w:type="dxa"/>
        <w:jc w:val="left"/>
        <w:tblInd w:w="-70.0" w:type="dxa"/>
        <w:tblLayout w:type="fixed"/>
        <w:tblLook w:val="0000"/>
      </w:tblPr>
      <w:tblGrid>
        <w:gridCol w:w="15030"/>
        <w:tblGridChange w:id="0">
          <w:tblGrid>
            <w:gridCol w:w="1503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E6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1"/>
                <w:szCs w:val="21"/>
                <w:rtl w:val="0"/>
              </w:rPr>
              <w:t xml:space="preserve">OBJETIVO 7 AÑO 2021/2022.- Reducir la energía eléctrica generada en los Centros Turísticos a través de combustibles fósiles en un 50%.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047.0" w:type="dxa"/>
        <w:jc w:val="left"/>
        <w:tblInd w:w="-70.0" w:type="dxa"/>
        <w:tblLayout w:type="fixed"/>
        <w:tblLook w:val="0000"/>
      </w:tblPr>
      <w:tblGrid>
        <w:gridCol w:w="3331"/>
        <w:gridCol w:w="3685"/>
        <w:gridCol w:w="1985"/>
        <w:gridCol w:w="1842"/>
        <w:gridCol w:w="1842"/>
        <w:gridCol w:w="2362"/>
        <w:tblGridChange w:id="0">
          <w:tblGrid>
            <w:gridCol w:w="3331"/>
            <w:gridCol w:w="3685"/>
            <w:gridCol w:w="1985"/>
            <w:gridCol w:w="1842"/>
            <w:gridCol w:w="1842"/>
            <w:gridCol w:w="2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numPr>
                <w:ilvl w:val="0"/>
                <w:numId w:val="6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9.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 Instalación de placas solares en las cubiertas de los Centros Turísticos, excepto en la Cueva y Mirador del Río por sus características especiales. </w:t>
            </w:r>
          </w:p>
          <w:p w:rsidR="00000000" w:rsidDel="00000000" w:rsidP="00000000" w:rsidRDefault="00000000" w:rsidRPr="00000000" w14:paraId="000000F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 Realizar un estudio en colaboración con Patrimonio Histórico para determinar las ubicaciones más idóneas. </w:t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 Solicitar permiso en función del resultado de ese estudio.</w:t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3. Obtener financiación para el suministro de las placas solares necesarias.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4. Instalación de las placas solares, boletín y legalización de las mismas.</w:t>
            </w:r>
          </w:p>
          <w:p w:rsidR="00000000" w:rsidDel="00000000" w:rsidP="00000000" w:rsidRDefault="00000000" w:rsidRPr="00000000" w14:paraId="000000F5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5. Medición de los resultados.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Arquitecto/ Consejero delegado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31/12/2022</w:t>
            </w:r>
          </w:p>
          <w:p w:rsidR="00000000" w:rsidDel="00000000" w:rsidP="00000000" w:rsidRDefault="00000000" w:rsidRPr="00000000" w14:paraId="000000F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% de energía eléctrica producida con origen renovable. Reducción de las emisiones CO equivalencia.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0F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Posibles acciones ya solicitadas a modo de subvención pero no se sabe si se concretarán en 2.022:</w:t>
      </w:r>
    </w:p>
    <w:p w:rsidR="00000000" w:rsidDel="00000000" w:rsidP="00000000" w:rsidRDefault="00000000" w:rsidRPr="00000000" w14:paraId="000000FE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Dotación al Jardín de Cactus de energía renovable (eólica) a través del molino tradicional. 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Dotación al Jardín de iluminación nocturna de última generación (LED). 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Dotación a las oficinas centrales de sistemas más eficientes de energía. 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Accesibilidad en los baños de la Cueva de los Verdes y en las salas expositivas del Monumento al Campesino. 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Rehabilitación Salinas del Río.</w:t>
      </w:r>
    </w:p>
    <w:p w:rsidR="00000000" w:rsidDel="00000000" w:rsidP="00000000" w:rsidRDefault="00000000" w:rsidRPr="00000000" w14:paraId="00000103">
      <w:pPr>
        <w:spacing w:after="120" w:line="240" w:lineRule="auto"/>
        <w:ind w:left="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Sistema de Gestión de la Seguridad y Salud Laboral 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300.0" w:type="dxa"/>
        <w:jc w:val="left"/>
        <w:tblInd w:w="-276.0" w:type="dxa"/>
        <w:tblLayout w:type="fixed"/>
        <w:tblLook w:val="0000"/>
      </w:tblPr>
      <w:tblGrid>
        <w:gridCol w:w="15300"/>
        <w:tblGridChange w:id="0">
          <w:tblGrid>
            <w:gridCol w:w="1530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05" w:firstLine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1 AÑO 2022.  Mejora del Plan de Prevención de Riesgos de la entidad. </w:t>
            </w:r>
          </w:p>
        </w:tc>
      </w:tr>
    </w:tbl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300.0" w:type="dxa"/>
        <w:jc w:val="left"/>
        <w:tblInd w:w="-290.0" w:type="dxa"/>
        <w:tblLayout w:type="fixed"/>
        <w:tblLook w:val="0000"/>
      </w:tblPr>
      <w:tblGrid>
        <w:gridCol w:w="3405"/>
        <w:gridCol w:w="4725"/>
        <w:gridCol w:w="1725"/>
        <w:gridCol w:w="1920"/>
        <w:gridCol w:w="1830"/>
        <w:gridCol w:w="1695"/>
        <w:tblGridChange w:id="0">
          <w:tblGrid>
            <w:gridCol w:w="3405"/>
            <w:gridCol w:w="4725"/>
            <w:gridCol w:w="1725"/>
            <w:gridCol w:w="1920"/>
            <w:gridCol w:w="1830"/>
            <w:gridCol w:w="169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8">
            <w:pPr>
              <w:keepNext w:val="1"/>
              <w:numPr>
                <w:ilvl w:val="0"/>
                <w:numId w:val="7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Diseño, implantación y elaboración de una metodología propia en formato de procedimientos, instrucciones operativas y/o anexos,  que formen parte de un plan de prevención diseñado y adecuado a la metodología de EPEL, adaptado a las necesidades de la entidad, consiguiendo una mayor integración de los procedimientos de prevención de la ISO 45001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1.Definir el número de Procedimientos e Instrucciones Operativas a desarrollar, como  documentos donde se recogen las instrucciones concretas y las medidas a adoptar para la realización de los diferentes procesos preventivos que se realizan en la empresa y la forma de integrarlos en las actividades generales.</w:t>
            </w:r>
          </w:p>
          <w:p w:rsidR="00000000" w:rsidDel="00000000" w:rsidP="00000000" w:rsidRDefault="00000000" w:rsidRPr="00000000" w14:paraId="00000110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2.Análisis de los procesos de la entidad vinculados con la seguridad y salud en el trabajo, para la redacción de procedimientos ajustados a la operativa actual de los centros.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Técnico de prevención de Riesgos laborales</w:t>
            </w:r>
          </w:p>
          <w:p w:rsidR="00000000" w:rsidDel="00000000" w:rsidP="00000000" w:rsidRDefault="00000000" w:rsidRPr="00000000" w14:paraId="0000011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Índice de cumplimiento:</w:t>
            </w:r>
          </w:p>
          <w:p w:rsidR="00000000" w:rsidDel="00000000" w:rsidP="00000000" w:rsidRDefault="00000000" w:rsidRPr="00000000" w14:paraId="00000115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nº procedimientos Implantados.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360.0" w:type="dxa"/>
        <w:jc w:val="left"/>
        <w:tblInd w:w="-276.0" w:type="dxa"/>
        <w:tblLayout w:type="fixed"/>
        <w:tblLook w:val="0000"/>
      </w:tblPr>
      <w:tblGrid>
        <w:gridCol w:w="15360"/>
        <w:tblGridChange w:id="0">
          <w:tblGrid>
            <w:gridCol w:w="153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60" w:before="60" w:line="240" w:lineRule="auto"/>
              <w:ind w:right="-105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2 AÑO 2022.  Reducir el riesgo potencial de exposición a caídas en altura en un 2%</w:t>
            </w:r>
          </w:p>
        </w:tc>
      </w:tr>
    </w:tbl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5390.0" w:type="dxa"/>
        <w:jc w:val="left"/>
        <w:tblInd w:w="-290.0" w:type="dxa"/>
        <w:tblLayout w:type="fixed"/>
        <w:tblLook w:val="0000"/>
      </w:tblPr>
      <w:tblGrid>
        <w:gridCol w:w="3420"/>
        <w:gridCol w:w="4695"/>
        <w:gridCol w:w="1740"/>
        <w:gridCol w:w="1905"/>
        <w:gridCol w:w="1875"/>
        <w:gridCol w:w="1755"/>
        <w:tblGridChange w:id="0">
          <w:tblGrid>
            <w:gridCol w:w="3420"/>
            <w:gridCol w:w="4695"/>
            <w:gridCol w:w="1740"/>
            <w:gridCol w:w="1905"/>
            <w:gridCol w:w="1875"/>
            <w:gridCol w:w="175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A">
            <w:pPr>
              <w:keepNext w:val="1"/>
              <w:numPr>
                <w:ilvl w:val="0"/>
                <w:numId w:val="7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Mejorar las instalaciones de sistemas de protección colectiva en los centros turísticos donde se realizan trabajos con exposición a riesgos de caída en altura, aumentando la seguridad y salud en trabajos en altura mediante la ejecución de instalaciones de </w:t>
            </w:r>
            <w:r w:rsidDel="00000000" w:rsidR="00000000" w:rsidRPr="00000000">
              <w:rPr>
                <w:rFonts w:ascii="Montserrat" w:cs="Montserrat" w:eastAsia="Montserrat" w:hAnsi="Montserrat"/>
                <w:color w:val="202124"/>
                <w:sz w:val="18"/>
                <w:szCs w:val="18"/>
                <w:highlight w:val="white"/>
                <w:rtl w:val="0"/>
              </w:rPr>
              <w:t xml:space="preserve">protección colectiva.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1.Definición de las Intervenciones a realizar.  Su elección depende de las condiciones del trabajo a realizar y del entorno en las que se desarrollan.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2.Visita a los centros para la identificación de zonas de trabajo en altura susceptibles de una  mejora de la instalación o una nueva instalación de protección colectiva.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3.Elección de los sistemas de protección colectiva más adecuados a cada zona de trabajo.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4.Licitación con empresas especializadas en la ejecución de los trabajos.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5.Seguimiento del cumplimiento de los plazos establecidos.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6.Capacitación/ Formación para la realización de trabajos en altura de las instalaciones colectivas instaladas.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Técnico de Prevención de Riesgos 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31/12/2023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Evolución de la siniestralidad anual,  comparativas año 2022 -2023 con años anteriores como causa de accidente: </w:t>
            </w:r>
          </w:p>
          <w:p w:rsidR="00000000" w:rsidDel="00000000" w:rsidP="00000000" w:rsidRDefault="00000000" w:rsidRPr="00000000" w14:paraId="0000012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Riesgo de caída a distinto nivel.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240.0" w:type="dxa"/>
        <w:jc w:val="left"/>
        <w:tblInd w:w="-276.0" w:type="dxa"/>
        <w:tblLayout w:type="fixed"/>
        <w:tblLook w:val="0000"/>
      </w:tblPr>
      <w:tblGrid>
        <w:gridCol w:w="15240"/>
        <w:tblGridChange w:id="0">
          <w:tblGrid>
            <w:gridCol w:w="1524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05" w:firstLine="0"/>
              <w:jc w:val="left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3 AÑO 2022.  Mejorar la seguridad en el trabajo de los conductores reduciendo las emisiones de CO2 en un 10%</w:t>
            </w:r>
          </w:p>
        </w:tc>
      </w:tr>
    </w:tbl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5270.0" w:type="dxa"/>
        <w:jc w:val="left"/>
        <w:tblInd w:w="-290.0" w:type="dxa"/>
        <w:tblLayout w:type="fixed"/>
        <w:tblLook w:val="0000"/>
      </w:tblPr>
      <w:tblGrid>
        <w:gridCol w:w="3270"/>
        <w:gridCol w:w="4320"/>
        <w:gridCol w:w="2145"/>
        <w:gridCol w:w="1980"/>
        <w:gridCol w:w="1860"/>
        <w:gridCol w:w="1695"/>
        <w:tblGridChange w:id="0">
          <w:tblGrid>
            <w:gridCol w:w="3270"/>
            <w:gridCol w:w="4320"/>
            <w:gridCol w:w="2145"/>
            <w:gridCol w:w="1980"/>
            <w:gridCol w:w="1860"/>
            <w:gridCol w:w="1695"/>
          </w:tblGrid>
        </w:tblGridChange>
      </w:tblGrid>
      <w:tr>
        <w:trPr>
          <w:cantSplit w:val="0"/>
          <w:trHeight w:val="50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0">
            <w:pPr>
              <w:keepNext w:val="1"/>
              <w:numPr>
                <w:ilvl w:val="0"/>
                <w:numId w:val="5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Renovación del parque de vehículos que operan en el centro Montañas de Fuego realizando la ruta turística.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1. Identificación de los vehículos que operan en el centro para su sustitución. 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2.Sacar a Licitación la adjudicación la compra de los vehículos.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353535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highlight w:val="white"/>
                <w:rtl w:val="0"/>
              </w:rPr>
              <w:t xml:space="preserve">3. Análisis de las necesidades de la empresa.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Técnico de prevención de Riesgos laborales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Medición de las  emisiones de CO2 de los vehículos.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5270.0" w:type="dxa"/>
        <w:jc w:val="left"/>
        <w:tblInd w:w="-276.0" w:type="dxa"/>
        <w:tblLayout w:type="fixed"/>
        <w:tblLook w:val="0000"/>
      </w:tblPr>
      <w:tblGrid>
        <w:gridCol w:w="15270"/>
        <w:tblGridChange w:id="0">
          <w:tblGrid>
            <w:gridCol w:w="1527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05" w:firstLine="0"/>
              <w:jc w:val="left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 4 AÑO 2022. Reducción del número de accidentes entre el personal adscrito a las cocinas en un 5% con respecto al año anterior. </w:t>
            </w:r>
          </w:p>
        </w:tc>
      </w:tr>
    </w:tbl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5180.0" w:type="dxa"/>
        <w:jc w:val="left"/>
        <w:tblInd w:w="-290.0" w:type="dxa"/>
        <w:tblLayout w:type="fixed"/>
        <w:tblLook w:val="0000"/>
      </w:tblPr>
      <w:tblGrid>
        <w:gridCol w:w="2550"/>
        <w:gridCol w:w="5130"/>
        <w:gridCol w:w="1785"/>
        <w:gridCol w:w="2085"/>
        <w:gridCol w:w="1830"/>
        <w:gridCol w:w="1800"/>
        <w:tblGridChange w:id="0">
          <w:tblGrid>
            <w:gridCol w:w="2550"/>
            <w:gridCol w:w="5130"/>
            <w:gridCol w:w="1785"/>
            <w:gridCol w:w="2085"/>
            <w:gridCol w:w="1830"/>
            <w:gridCol w:w="180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1">
            <w:pPr>
              <w:keepNext w:val="1"/>
              <w:numPr>
                <w:ilvl w:val="0"/>
                <w:numId w:val="17"/>
              </w:numPr>
              <w:tabs>
                <w:tab w:val="left" w:leader="none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ACCIONES A REALIZAR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MÉTODO DE DESARROLLO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TOPE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INDICADOR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RESULTADO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leader="none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Implantación de inspecciones planeadas periódicas internas de seguridad y salud en el trabajo identificando peligros de forma sistemática en las cocinas de los centros turísticos.</w:t>
            </w:r>
          </w:p>
          <w:p w:rsidR="00000000" w:rsidDel="00000000" w:rsidP="00000000" w:rsidRDefault="00000000" w:rsidRPr="00000000" w14:paraId="00000149">
            <w:pPr>
              <w:tabs>
                <w:tab w:val="left" w:leader="none" w:pos="1440"/>
              </w:tabs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tabs>
                <w:tab w:val="left" w:leader="none" w:pos="144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left" w:leader="none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1. Creación de un planning de inspecciones periódicas que permita la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identificación de peligros de forma sistemática sobre un área en concreto con enfoque amplio e integral.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2. Creación de una instrumento para observar condiciones y prácticas de una manera organizada y sistemática, que permita:</w:t>
            </w:r>
          </w:p>
          <w:p w:rsidR="00000000" w:rsidDel="00000000" w:rsidP="00000000" w:rsidRDefault="00000000" w:rsidRPr="00000000" w14:paraId="00000155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-Identificar aspectos de seguridad y salud en el trabajo prácticas que pudieran provocar accidentes o ineficacias.</w:t>
            </w:r>
          </w:p>
          <w:p w:rsidR="00000000" w:rsidDel="00000000" w:rsidP="00000000" w:rsidRDefault="00000000" w:rsidRPr="00000000" w14:paraId="00000156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.-Destacar los comportamientos del personal para el reconocimiento y reforzamiento.</w:t>
            </w:r>
          </w:p>
          <w:p w:rsidR="00000000" w:rsidDel="00000000" w:rsidP="00000000" w:rsidRDefault="00000000" w:rsidRPr="00000000" w14:paraId="00000157">
            <w:pPr>
              <w:shd w:fill="ffffff" w:val="clear"/>
              <w:tabs>
                <w:tab w:val="left" w:leader="none" w:pos="1440"/>
              </w:tabs>
              <w:spacing w:after="0" w:line="240" w:lineRule="auto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.- Verificar que los métodos y procedimientos de trabajo o tarea existentes son los adecuado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3.Análisis directo de las condiciones de trabajo que permita  la localización de peligros y su identificación.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4. Creación de Listas de Chequeo, como herramienta o técnica de análisis rápidas y seguras en el sentido de que no se olvide ningún aspecto. 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5. Capacitar a los responsables del departamento acerca de los requisitos legales a evaluar, respecto del funcionamiento de instalaciones y procesos, para deducir las posibilidades de daño.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6.Asignar responsabilidades en el cometido de las inspecciones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highlight w:val="white"/>
                <w:rtl w:val="0"/>
              </w:rPr>
              <w:t xml:space="preserve">6. Determinar la frecuencia de las inspecciones.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Técnico de prevención de Riesgos laborales</w:t>
            </w:r>
          </w:p>
          <w:p w:rsidR="00000000" w:rsidDel="00000000" w:rsidP="00000000" w:rsidRDefault="00000000" w:rsidRPr="00000000" w14:paraId="0000015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nº de inspecciones  realizadas en el año en cocina </w:t>
            </w:r>
          </w:p>
          <w:p w:rsidR="00000000" w:rsidDel="00000000" w:rsidP="00000000" w:rsidRDefault="00000000" w:rsidRPr="00000000" w14:paraId="00000161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nº de accidentes anuales en el área de cocina.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422" w:left="1418" w:right="1246.77165354331" w:header="136.0629921259842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A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ind w:left="0" w:firstLine="0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6B">
    <w:pPr>
      <w:keepNext w:val="1"/>
      <w:widowControl w:val="0"/>
      <w:tabs>
        <w:tab w:val="center" w:leader="none" w:pos="4252"/>
        <w:tab w:val="right" w:leader="none" w:pos="8505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C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D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ind w:left="0" w:firstLine="0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3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74">
    <w:pPr>
      <w:keepNext w:val="1"/>
      <w:widowControl w:val="0"/>
      <w:tabs>
        <w:tab w:val="center" w:leader="none" w:pos="4252"/>
        <w:tab w:val="right" w:leader="none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75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76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7123895</wp:posOffset>
          </wp:positionH>
          <wp:positionV relativeFrom="paragraph">
            <wp:posOffset>162375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A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keepNext w:val="1"/>
      <w:widowControl w:val="0"/>
      <w:tabs>
        <w:tab w:val="center" w:leader="none" w:pos="4252"/>
        <w:tab w:val="right" w:leader="none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7C">
    <w:pPr>
      <w:keepNext w:val="1"/>
      <w:widowControl w:val="0"/>
      <w:tabs>
        <w:tab w:val="center" w:leader="none" w:pos="4252"/>
        <w:tab w:val="right" w:leader="none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7D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7E">
    <w:pPr>
      <w:keepNext w:val="1"/>
      <w:widowControl w:val="0"/>
      <w:tabs>
        <w:tab w:val="center" w:leader="none" w:pos="4252"/>
        <w:tab w:val="right" w:leader="none" w:pos="8504"/>
      </w:tabs>
      <w:spacing w:after="0" w:line="240" w:lineRule="auto"/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1828800" cy="55229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89720" y="3777120"/>
                        <a:ext cx="6712560" cy="576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27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