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6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COMPOSICIÓN Y PERSONAS TITULARES DE LOS ÓRGANOS DE GOBIERNO, DIRECCIÓN O ADMINISTRACIÓN DE LA </w:t>
      </w:r>
      <w:r w:rsidDel="00000000" w:rsidR="00000000" w:rsidRPr="00000000">
        <w:rPr>
          <w:rFonts w:ascii="Montserrat" w:cs="Montserrat" w:eastAsia="Montserrat" w:hAnsi="Montserrat"/>
          <w:b w:val="1"/>
          <w:rtl w:val="0"/>
        </w:rPr>
        <w:t xml:space="preserve">ENTIDAD</w:t>
      </w:r>
      <w:r w:rsidDel="00000000" w:rsidR="00000000" w:rsidRPr="00000000">
        <w:rPr>
          <w:rtl w:val="0"/>
        </w:rPr>
      </w:r>
    </w:p>
    <w:p w:rsidR="00000000" w:rsidDel="00000000" w:rsidP="00000000" w:rsidRDefault="00000000" w:rsidRPr="00000000" w14:paraId="00000002">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3">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Órganos de Dirección y Gobierno están recogidos en el artículo 9 de los Estatutos de la Entidad Pública Empresarial Local “Centros de Arte, Cultura y Turismo de Lanzarote” (EPEL - CACT) publicados en el BOP de 24 de diciembre de 2004 con número 159 y dice así:</w:t>
      </w:r>
    </w:p>
    <w:p w:rsidR="00000000" w:rsidDel="00000000" w:rsidP="00000000" w:rsidRDefault="00000000" w:rsidRPr="00000000" w14:paraId="00000004">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órganos de dirección y gobierno de la Entidad pública empresarial Centros de Arte, Cultura y Turismo de Lanzarote son los siguientes: </w:t>
      </w:r>
    </w:p>
    <w:p w:rsidR="00000000" w:rsidDel="00000000" w:rsidP="00000000" w:rsidRDefault="00000000" w:rsidRPr="00000000" w14:paraId="00000005">
      <w:pPr>
        <w:widowControl w:val="0"/>
        <w:numPr>
          <w:ilvl w:val="0"/>
          <w:numId w:val="2"/>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Presidente de la EPEL. </w:t>
      </w:r>
    </w:p>
    <w:p w:rsidR="00000000" w:rsidDel="00000000" w:rsidP="00000000" w:rsidRDefault="00000000" w:rsidRPr="00000000" w14:paraId="00000006">
      <w:pPr>
        <w:widowControl w:val="0"/>
        <w:numPr>
          <w:ilvl w:val="0"/>
          <w:numId w:val="2"/>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Consejo de Administración. </w:t>
      </w:r>
    </w:p>
    <w:p w:rsidR="00000000" w:rsidDel="00000000" w:rsidP="00000000" w:rsidRDefault="00000000" w:rsidRPr="00000000" w14:paraId="00000007">
      <w:pPr>
        <w:widowControl w:val="0"/>
        <w:numPr>
          <w:ilvl w:val="0"/>
          <w:numId w:val="2"/>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Director Gerente.</w:t>
      </w:r>
    </w:p>
    <w:p w:rsidR="00000000" w:rsidDel="00000000" w:rsidP="00000000" w:rsidRDefault="00000000" w:rsidRPr="00000000" w14:paraId="00000008">
      <w:pPr>
        <w:widowControl w:val="0"/>
        <w:spacing w:before="160" w:line="360" w:lineRule="auto"/>
        <w:jc w:val="both"/>
        <w:rPr>
          <w:rFonts w:ascii="Montserrat" w:cs="Montserrat" w:eastAsia="Montserrat" w:hAnsi="Montserrat"/>
          <w:sz w:val="22"/>
          <w:szCs w:val="22"/>
        </w:rPr>
      </w:pPr>
      <w:hyperlink r:id="rId7">
        <w:r w:rsidDel="00000000" w:rsidR="00000000" w:rsidRPr="00000000">
          <w:rPr>
            <w:rFonts w:ascii="Montserrat" w:cs="Montserrat" w:eastAsia="Montserrat" w:hAnsi="Montserrat"/>
            <w:color w:val="1155cc"/>
            <w:sz w:val="22"/>
            <w:szCs w:val="22"/>
            <w:u w:val="single"/>
            <w:rtl w:val="0"/>
          </w:rPr>
          <w:t xml:space="preserve">Se puede consultar en el Portal de Transparencia de nuestra Entidad.</w:t>
        </w:r>
      </w:hyperlink>
      <w:r w:rsidDel="00000000" w:rsidR="00000000" w:rsidRPr="00000000">
        <w:rPr>
          <w:rtl w:val="0"/>
        </w:rPr>
      </w:r>
    </w:p>
    <w:p w:rsidR="00000000" w:rsidDel="00000000" w:rsidP="00000000" w:rsidRDefault="00000000" w:rsidRPr="00000000" w14:paraId="00000009">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partir del día 11 de julio de 2023 , las personas titulares de los Órganos de Dirección y Gobierno designadas en sesión extraordinaria del pleno del Excmo. Cabildo de Lanzarote celebrado ese mismo día, son:</w:t>
      </w:r>
    </w:p>
    <w:p w:rsidR="00000000" w:rsidDel="00000000" w:rsidP="00000000" w:rsidRDefault="00000000" w:rsidRPr="00000000" w14:paraId="0000000A">
      <w:pPr>
        <w:widowControl w:val="0"/>
        <w:numPr>
          <w:ilvl w:val="0"/>
          <w:numId w:val="1"/>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Presidente de la EPEL CACT: Don Oswaldo Betancort García.</w:t>
      </w:r>
    </w:p>
    <w:p w:rsidR="00000000" w:rsidDel="00000000" w:rsidP="00000000" w:rsidRDefault="00000000" w:rsidRPr="00000000" w14:paraId="0000000B">
      <w:pPr>
        <w:widowControl w:val="0"/>
        <w:numPr>
          <w:ilvl w:val="0"/>
          <w:numId w:val="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Consejo de Administración: a continuación se presentará un cuadro con los miembros del Consejo de Administración nombrados en la sesión  extraordinaria del pleno del Excmo. Cabildo de Lanzarote celebrado el día 11 de julio de 2023.</w:t>
      </w:r>
    </w:p>
    <w:p w:rsidR="00000000" w:rsidDel="00000000" w:rsidP="00000000" w:rsidRDefault="00000000" w:rsidRPr="00000000" w14:paraId="0000000C">
      <w:pPr>
        <w:widowControl w:val="0"/>
        <w:numPr>
          <w:ilvl w:val="0"/>
          <w:numId w:val="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Por otro lado, se designa a D. Ángel Vázquez Álvarez como nuevo Consejero Delegado de la Entidad, en el Consejo de Administración de la EPEL-Centros de Arte, Cultura y Turismo” en la sesión extraordinaria y urgente celebrada el 24 de julio de 2023.</w:t>
      </w:r>
    </w:p>
    <w:p w:rsidR="00000000" w:rsidDel="00000000" w:rsidP="00000000" w:rsidRDefault="00000000" w:rsidRPr="00000000" w14:paraId="0000000D">
      <w:pPr>
        <w:widowControl w:val="0"/>
        <w:numPr>
          <w:ilvl w:val="0"/>
          <w:numId w:val="1"/>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Director Gerente: se le otorgan provisionalmente las funciones a D. Ángel Vázquez Álvarez, en el Consejo de Administración de la EPEL-Centros de Arte, Cultura y Turismo” en la sesión extraordinaria y urgente celebrada el 24 de julio de 2023.</w:t>
      </w:r>
    </w:p>
    <w:p w:rsidR="00000000" w:rsidDel="00000000" w:rsidP="00000000" w:rsidRDefault="00000000" w:rsidRPr="00000000" w14:paraId="0000000E">
      <w:pPr>
        <w:widowControl w:val="0"/>
        <w:spacing w:before="160" w:line="360" w:lineRule="auto"/>
        <w:jc w:val="center"/>
        <w:rPr>
          <w:rFonts w:ascii="Montserrat" w:cs="Montserrat" w:eastAsia="Montserrat" w:hAnsi="Montserrat"/>
          <w:b w:val="1"/>
          <w:sz w:val="22"/>
          <w:szCs w:val="22"/>
        </w:rPr>
      </w:pPr>
      <w:commentRangeStart w:id="0"/>
      <w:r w:rsidDel="00000000" w:rsidR="00000000" w:rsidRPr="00000000">
        <w:rPr>
          <w:rFonts w:ascii="Montserrat" w:cs="Montserrat" w:eastAsia="Montserrat" w:hAnsi="Montserrat"/>
          <w:b w:val="1"/>
          <w:sz w:val="22"/>
          <w:szCs w:val="22"/>
          <w:rtl w:val="0"/>
        </w:rPr>
        <w:t xml:space="preserve">MIEMBROS DEL CONSEJO DE </w:t>
      </w:r>
      <w:commentRangeStart w:id="1"/>
      <w:commentRangeStart w:id="2"/>
      <w:r w:rsidDel="00000000" w:rsidR="00000000" w:rsidRPr="00000000">
        <w:rPr>
          <w:rFonts w:ascii="Montserrat" w:cs="Montserrat" w:eastAsia="Montserrat" w:hAnsi="Montserrat"/>
          <w:b w:val="1"/>
          <w:sz w:val="22"/>
          <w:szCs w:val="22"/>
          <w:rtl w:val="0"/>
        </w:rPr>
        <w:t xml:space="preserve">ADMINISTRACIÓN</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sz w:val="22"/>
          <w:szCs w:val="22"/>
          <w:rtl w:val="0"/>
        </w:rPr>
        <w:t xml:space="preserve">ACTUAL</w:t>
      </w:r>
      <w:r w:rsidDel="00000000" w:rsidR="00000000" w:rsidRPr="00000000">
        <w:rPr>
          <w:rtl w:val="0"/>
        </w:rPr>
      </w:r>
    </w:p>
    <w:tbl>
      <w:tblPr>
        <w:tblStyle w:val="Table1"/>
        <w:tblW w:w="89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rPr>
          <w:cantSplit w:val="0"/>
          <w:trHeight w:val="945"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0F">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Presidente del Consejo de Administración</w:t>
            </w:r>
          </w:p>
          <w:p w:rsidR="00000000" w:rsidDel="00000000" w:rsidP="00000000" w:rsidRDefault="00000000" w:rsidRPr="00000000" w14:paraId="00000010">
            <w:pPr>
              <w:widowControl w:val="0"/>
              <w:jc w:val="lef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1">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Ángel Vázquez Álvarez </w:t>
            </w:r>
            <w:r w:rsidDel="00000000" w:rsidR="00000000" w:rsidRPr="00000000">
              <w:rPr>
                <w:rFonts w:ascii="Montserrat" w:cs="Montserrat" w:eastAsia="Montserrat" w:hAnsi="Montserrat"/>
                <w:i w:val="1"/>
                <w:sz w:val="18"/>
                <w:szCs w:val="18"/>
                <w:rtl w:val="0"/>
              </w:rPr>
              <w:t xml:space="preserve">(Atribuciones y facultades delegadas  en sesión extraordinaria y urgente del Consejo de Administración 24/07/2023)</w:t>
            </w: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2">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Grupo de Gobierno del Excmo. Cabildo de Lanzarote</w:t>
            </w:r>
          </w:p>
          <w:p w:rsidR="00000000" w:rsidDel="00000000" w:rsidP="00000000" w:rsidRDefault="00000000" w:rsidRPr="00000000" w14:paraId="00000013">
            <w:pPr>
              <w:widowControl w:val="0"/>
              <w:ind w:left="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4">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Ángel Vázquez Álvarez (Pleno 20230711)</w:t>
            </w:r>
          </w:p>
          <w:p w:rsidR="00000000" w:rsidDel="00000000" w:rsidP="00000000" w:rsidRDefault="00000000" w:rsidRPr="00000000" w14:paraId="00000015">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Miguel Ángel Jiménez Cabrera (Pleno 20230711)</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Consejeros del Excmo. Cabildo de Lanzarote</w:t>
            </w:r>
          </w:p>
          <w:p w:rsidR="00000000" w:rsidDel="00000000" w:rsidP="00000000" w:rsidRDefault="00000000" w:rsidRPr="00000000" w14:paraId="00000017">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18">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CC</w:t>
            </w:r>
          </w:p>
          <w:p w:rsidR="00000000" w:rsidDel="00000000" w:rsidP="00000000" w:rsidRDefault="00000000" w:rsidRPr="00000000" w14:paraId="00000019">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Marciano Acuña Betancort (Pleno 20230711)</w:t>
            </w:r>
          </w:p>
          <w:p w:rsidR="00000000" w:rsidDel="00000000" w:rsidP="00000000" w:rsidRDefault="00000000" w:rsidRPr="00000000" w14:paraId="0000001A">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Samuel Martín Morera (Pleno 20230711)</w:t>
            </w:r>
          </w:p>
          <w:p w:rsidR="00000000" w:rsidDel="00000000" w:rsidP="00000000" w:rsidRDefault="00000000" w:rsidRPr="00000000" w14:paraId="0000001B">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PSOE</w:t>
            </w:r>
          </w:p>
          <w:p w:rsidR="00000000" w:rsidDel="00000000" w:rsidP="00000000" w:rsidRDefault="00000000" w:rsidRPr="00000000" w14:paraId="0000001C">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Benjamín Perdomo Barreto (Pleno 20230711)</w:t>
            </w:r>
          </w:p>
          <w:p w:rsidR="00000000" w:rsidDel="00000000" w:rsidP="00000000" w:rsidRDefault="00000000" w:rsidRPr="00000000" w14:paraId="0000001D">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Ariagona González Pérez (Pleno 20230711)</w:t>
            </w:r>
          </w:p>
          <w:p w:rsidR="00000000" w:rsidDel="00000000" w:rsidP="00000000" w:rsidRDefault="00000000" w:rsidRPr="00000000" w14:paraId="0000001E">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PP</w:t>
            </w:r>
          </w:p>
          <w:p w:rsidR="00000000" w:rsidDel="00000000" w:rsidP="00000000" w:rsidRDefault="00000000" w:rsidRPr="00000000" w14:paraId="0000001F">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María Jesús Tovar Pérez  (Pleno 20230711)</w:t>
            </w:r>
          </w:p>
          <w:p w:rsidR="00000000" w:rsidDel="00000000" w:rsidP="00000000" w:rsidRDefault="00000000" w:rsidRPr="00000000" w14:paraId="00000020">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Francisco Javier Aparicio Betancort (Pleno 20230711)</w:t>
            </w:r>
          </w:p>
          <w:p w:rsidR="00000000" w:rsidDel="00000000" w:rsidP="00000000" w:rsidRDefault="00000000" w:rsidRPr="00000000" w14:paraId="00000021">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Por el Grupo Mixto</w:t>
            </w:r>
          </w:p>
          <w:p w:rsidR="00000000" w:rsidDel="00000000" w:rsidP="00000000" w:rsidRDefault="00000000" w:rsidRPr="00000000" w14:paraId="00000022">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Óscar D. Pérez Pérez (Pleno 20230711)</w:t>
            </w:r>
          </w:p>
          <w:p w:rsidR="00000000" w:rsidDel="00000000" w:rsidP="00000000" w:rsidRDefault="00000000" w:rsidRPr="00000000" w14:paraId="00000023">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Óscar Noda González (Pleno 20230711)</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Representante de Yaiza, Haría y Tinajo</w:t>
            </w:r>
            <w:r w:rsidDel="00000000" w:rsidR="00000000" w:rsidRPr="00000000">
              <w:rPr>
                <w:rtl w:val="0"/>
              </w:rPr>
            </w:r>
          </w:p>
          <w:p w:rsidR="00000000" w:rsidDel="00000000" w:rsidP="00000000" w:rsidRDefault="00000000" w:rsidRPr="00000000" w14:paraId="00000025">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26">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Alfredo Villalba Barreto</w:t>
            </w:r>
          </w:p>
          <w:p w:rsidR="00000000" w:rsidDel="00000000" w:rsidP="00000000" w:rsidRDefault="00000000" w:rsidRPr="00000000" w14:paraId="00000027">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no designado</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Asociaciones Empresariales del Sector Turístico</w:t>
            </w:r>
            <w:r w:rsidDel="00000000" w:rsidR="00000000" w:rsidRPr="00000000">
              <w:rPr>
                <w:rtl w:val="0"/>
              </w:rPr>
            </w:r>
          </w:p>
          <w:p w:rsidR="00000000" w:rsidDel="00000000" w:rsidP="00000000" w:rsidRDefault="00000000" w:rsidRPr="00000000" w14:paraId="00000029">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2A">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Susana Pérez Represa</w:t>
            </w:r>
          </w:p>
          <w:p w:rsidR="00000000" w:rsidDel="00000000" w:rsidP="00000000" w:rsidRDefault="00000000" w:rsidRPr="00000000" w14:paraId="0000002B">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Suplente: no designado</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Representante del Comité de Empresa de los CACT</w:t>
            </w:r>
          </w:p>
          <w:p w:rsidR="00000000" w:rsidDel="00000000" w:rsidP="00000000" w:rsidRDefault="00000000" w:rsidRPr="00000000" w14:paraId="0000002D">
            <w:pPr>
              <w:widowControl w:val="0"/>
              <w:jc w:val="center"/>
              <w:rPr>
                <w:rFonts w:ascii="Montserrat" w:cs="Montserrat" w:eastAsia="Montserrat" w:hAnsi="Montserrat"/>
                <w:b w:val="1"/>
                <w:sz w:val="10"/>
                <w:szCs w:val="10"/>
              </w:rPr>
            </w:pPr>
            <w:r w:rsidDel="00000000" w:rsidR="00000000" w:rsidRPr="00000000">
              <w:rPr>
                <w:rtl w:val="0"/>
              </w:rPr>
            </w:r>
          </w:p>
          <w:p w:rsidR="00000000" w:rsidDel="00000000" w:rsidP="00000000" w:rsidRDefault="00000000" w:rsidRPr="00000000" w14:paraId="0000002E">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D. Guillermo Toledo Hernández</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Representante de la Fundación César Manrique</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0">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31">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 designado</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Secretaria del Consejo  </w:t>
            </w:r>
            <w:r w:rsidDel="00000000" w:rsidR="00000000" w:rsidRPr="00000000">
              <w:rPr>
                <w:rFonts w:ascii="Montserrat" w:cs="Montserrat" w:eastAsia="Montserrat" w:hAnsi="Montserrat"/>
                <w:b w:val="1"/>
                <w:sz w:val="18"/>
                <w:szCs w:val="18"/>
                <w:rtl w:val="0"/>
              </w:rPr>
              <w:t xml:space="preserve"> </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3">
            <w:pPr>
              <w:widowControl w:val="0"/>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34">
            <w:pPr>
              <w:widowControl w:val="0"/>
              <w:ind w:left="708.6614173228347"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Titular: D. Maria José Blanco Sánchez</w:t>
            </w:r>
          </w:p>
        </w:tc>
      </w:tr>
    </w:tbl>
    <w:p w:rsidR="00000000" w:rsidDel="00000000" w:rsidP="00000000" w:rsidRDefault="00000000" w:rsidRPr="00000000" w14:paraId="00000035">
      <w:pPr>
        <w:widowControl w:val="0"/>
        <w:spacing w:before="160" w:line="360" w:lineRule="auto"/>
        <w:jc w:val="both"/>
        <w:rPr>
          <w:rFonts w:ascii="Montserrat" w:cs="Montserrat" w:eastAsia="Montserrat" w:hAnsi="Montserrat"/>
          <w:sz w:val="22"/>
          <w:szCs w:val="22"/>
        </w:rPr>
      </w:pPr>
      <w:commentRangeStart w:id="3"/>
      <w:r w:rsidDel="00000000" w:rsidR="00000000" w:rsidRPr="00000000">
        <w:rPr>
          <w:rFonts w:ascii="Montserrat" w:cs="Montserrat" w:eastAsia="Montserrat" w:hAnsi="Montserrat"/>
          <w:sz w:val="22"/>
          <w:szCs w:val="22"/>
        </w:rPr>
        <mc:AlternateContent>
          <mc:Choice Requires="wpg">
            <w:drawing>
              <wp:inline distB="114300" distT="114300" distL="114300" distR="114300">
                <wp:extent cx="6121050" cy="4908255"/>
                <wp:effectExtent b="0" l="0" r="0" t="0"/>
                <wp:docPr id="1" name=""/>
                <a:graphic>
                  <a:graphicData uri="http://schemas.microsoft.com/office/word/2010/wordprocessingGroup">
                    <wpg:wgp>
                      <wpg:cNvGrpSpPr/>
                      <wpg:grpSpPr>
                        <a:xfrm>
                          <a:off x="0" y="262325"/>
                          <a:ext cx="6121050" cy="4908255"/>
                          <a:chOff x="0" y="262325"/>
                          <a:chExt cx="8168075" cy="6556250"/>
                        </a:xfrm>
                      </wpg:grpSpPr>
                      <wps:wsp>
                        <wps:cNvCnPr/>
                        <wps:spPr>
                          <a:xfrm rot="-5400000">
                            <a:off x="2558275" y="-472675"/>
                            <a:ext cx="250800" cy="2484000"/>
                          </a:xfrm>
                          <a:prstGeom prst="bentConnector3">
                            <a:avLst>
                              <a:gd fmla="val 50015"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SpPr txBox="1"/>
                        <wps:cNvPr id="4" name="Shape 4"/>
                        <wps:spPr>
                          <a:xfrm>
                            <a:off x="1687850" y="271850"/>
                            <a:ext cx="4475400" cy="3720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ÓRGANOS DE DIRECCIÓN Y GOBIERNO DE EPEL-CACT</w:t>
                              </w:r>
                            </w:p>
                          </w:txbxContent>
                        </wps:txbx>
                        <wps:bodyPr anchorCtr="0" anchor="ctr" bIns="106900" lIns="106900" spcFirstLastPara="1" rIns="106900" wrap="square" tIns="106900">
                          <a:noAutofit/>
                        </wps:bodyPr>
                      </wps:wsp>
                      <wps:wsp>
                        <wps:cNvSpPr txBox="1"/>
                        <wps:cNvPr id="3" name="Shape 3"/>
                        <wps:spPr>
                          <a:xfrm>
                            <a:off x="252625" y="894725"/>
                            <a:ext cx="2378100" cy="843600"/>
                          </a:xfrm>
                          <a:prstGeom prst="rect">
                            <a:avLst/>
                          </a:prstGeom>
                          <a:solidFill>
                            <a:srgbClr val="6D9EEB"/>
                          </a:solid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r>
                              <w:r w:rsidDel="00000000" w:rsidR="00000000" w:rsidRPr="00000000">
                                <w:rPr>
                                  <w:rFonts w:ascii="Montserrat" w:cs="Montserrat" w:eastAsia="Montserrat" w:hAnsi="Montserrat"/>
                                  <w:b w:val="1"/>
                                  <w:i w:val="0"/>
                                  <w:smallCaps w:val="0"/>
                                  <w:strike w:val="0"/>
                                  <w:color w:val="000000"/>
                                  <w:sz w:val="20"/>
                                  <w:vertAlign w:val="baseline"/>
                                </w:rPr>
                                <w:t xml:space="preserve">Presidente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0"/>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 Oswaldo Betancort García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(Presidente  del Excmo. Cabildo Insular de Lanzarote)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p>
                          </w:txbxContent>
                        </wps:txbx>
                        <wps:bodyPr anchorCtr="0" anchor="ctr" bIns="106900" lIns="106900" spcFirstLastPara="1" rIns="106900" wrap="square" tIns="106900">
                          <a:noAutofit/>
                        </wps:bodyPr>
                      </wps:wsp>
                      <wps:wsp>
                        <wps:cNvSpPr txBox="1"/>
                        <wps:cNvPr id="5" name="Shape 5"/>
                        <wps:spPr>
                          <a:xfrm>
                            <a:off x="2500450" y="3515825"/>
                            <a:ext cx="2619300" cy="843600"/>
                          </a:xfrm>
                          <a:prstGeom prst="rect">
                            <a:avLst/>
                          </a:prstGeom>
                          <a:solidFill>
                            <a:srgbClr val="6D9EEB"/>
                          </a:solid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Director Gerente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Asume las funciones: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 Ángel Vázquez Álvarez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(Sesión extraordinaria y urgente del Consejo de Administración 24/07/2023)</w:t>
                              </w:r>
                            </w:p>
                          </w:txbxContent>
                        </wps:txbx>
                        <wps:bodyPr anchorCtr="0" anchor="ctr" bIns="106900" lIns="106900" spcFirstLastPara="1" rIns="106900" wrap="square" tIns="106900">
                          <a:noAutofit/>
                        </wps:bodyPr>
                      </wps:wsp>
                      <wps:wsp>
                        <wps:cNvSpPr txBox="1"/>
                        <wps:cNvPr id="6" name="Shape 6"/>
                        <wps:spPr>
                          <a:xfrm>
                            <a:off x="5055625" y="2667731"/>
                            <a:ext cx="2215200" cy="6378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Consejero Delegado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 Ángel Vázquez Álvarez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(Sesión extraordinaria y urgente del Consejo de Administración 24/07/2023)</w:t>
                              </w:r>
                            </w:p>
                          </w:txbxContent>
                        </wps:txbx>
                        <wps:bodyPr anchorCtr="0" anchor="ctr" bIns="106900" lIns="106900" spcFirstLastPara="1" rIns="106900" wrap="square" tIns="106900">
                          <a:noAutofit/>
                        </wps:bodyPr>
                      </wps:wsp>
                      <wps:wsp>
                        <wps:cNvSpPr txBox="1"/>
                        <wps:cNvPr id="7" name="Shape 7"/>
                        <wps:spPr>
                          <a:xfrm>
                            <a:off x="5055625" y="1560225"/>
                            <a:ext cx="2215200" cy="9840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Presidente del Consejo de Administración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0"/>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D.</w:t>
                              </w:r>
                              <w:r w:rsidDel="00000000" w:rsidR="00000000" w:rsidRPr="00000000">
                                <w:rPr>
                                  <w:rFonts w:ascii="Montserrat" w:cs="Montserrat" w:eastAsia="Montserrat" w:hAnsi="Montserrat"/>
                                  <w:b w:val="0"/>
                                  <w:i w:val="1"/>
                                  <w:smallCaps w:val="0"/>
                                  <w:strike w:val="0"/>
                                  <w:color w:val="000000"/>
                                  <w:sz w:val="16"/>
                                  <w:vertAlign w:val="baseline"/>
                                </w:rPr>
                                <w:t xml:space="preserve"> </w:t>
                              </w:r>
                              <w:r w:rsidDel="00000000" w:rsidR="00000000" w:rsidRPr="00000000">
                                <w:rPr>
                                  <w:rFonts w:ascii="Montserrat" w:cs="Montserrat" w:eastAsia="Montserrat" w:hAnsi="Montserrat"/>
                                  <w:b w:val="0"/>
                                  <w:i w:val="1"/>
                                  <w:smallCaps w:val="0"/>
                                  <w:strike w:val="0"/>
                                  <w:color w:val="000000"/>
                                  <w:sz w:val="16"/>
                                  <w:vertAlign w:val="baseline"/>
                                </w:rPr>
                                <w:t xml:space="preserve">Ángel Vázquez Álvarez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1"/>
                                  <w:smallCaps w:val="0"/>
                                  <w:strike w:val="0"/>
                                  <w:color w:val="000000"/>
                                  <w:sz w:val="16"/>
                                  <w:vertAlign w:val="baseline"/>
                                </w:rPr>
                              </w:r>
                              <w:r w:rsidDel="00000000" w:rsidR="00000000" w:rsidRPr="00000000">
                                <w:rPr>
                                  <w:rFonts w:ascii="Montserrat" w:cs="Montserrat" w:eastAsia="Montserrat" w:hAnsi="Montserrat"/>
                                  <w:b w:val="0"/>
                                  <w:i w:val="1"/>
                                  <w:smallCaps w:val="0"/>
                                  <w:strike w:val="0"/>
                                  <w:color w:val="000000"/>
                                  <w:sz w:val="16"/>
                                  <w:vertAlign w:val="baseline"/>
                                </w:rPr>
                                <w:t xml:space="preserve">(Atribuciones y facultades delegadas  en sesión extraordinaria y urgente del Consejo de Administración 24/07/2023)</w:t>
                              </w:r>
                            </w:p>
                          </w:txbxContent>
                        </wps:txbx>
                        <wps:bodyPr anchorCtr="0" anchor="ctr" bIns="106900" lIns="106900" spcFirstLastPara="1" rIns="106900" wrap="square" tIns="106900">
                          <a:noAutofit/>
                        </wps:bodyPr>
                      </wps:wsp>
                      <wps:wsp>
                        <wps:cNvSpPr txBox="1"/>
                        <wps:cNvPr id="8" name="Shape 8"/>
                        <wps:spPr>
                          <a:xfrm>
                            <a:off x="0" y="4455550"/>
                            <a:ext cx="2378100" cy="13755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6"/>
                                  <w:vertAlign w:val="baseline"/>
                                </w:rPr>
                                <w:t xml:space="preserve">Funciones:</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Ostentará la máxima representación e inspección de la misma ante</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toda clase de personas y Organismos, pudiendo otorgar los poderes o</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delegaciones necesarias, dentro del marco de sus competencias.</w:t>
                              </w:r>
                            </w:p>
                            <w:p w:rsidR="00000000" w:rsidDel="00000000" w:rsidP="00000000" w:rsidRDefault="00000000" w:rsidRPr="00000000">
                              <w:pPr>
                                <w:spacing w:after="0" w:before="0" w:line="240"/>
                                <w:ind w:left="141.73199653625488" w:right="83.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(Cap.II, Sección 2ª. Art. 10 de los Estatutos de la Entidad)</w:t>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4"/>
                                  <w:vertAlign w:val="baseline"/>
                                </w:rPr>
                              </w:r>
                            </w:p>
                          </w:txbxContent>
                        </wps:txbx>
                        <wps:bodyPr anchorCtr="0" anchor="ctr" bIns="106900" lIns="106900" spcFirstLastPara="1" rIns="106900" wrap="square" tIns="106900">
                          <a:noAutofit/>
                        </wps:bodyPr>
                      </wps:wsp>
                      <wps:wsp>
                        <wps:cNvSpPr txBox="1"/>
                        <wps:cNvPr id="9" name="Shape 9"/>
                        <wps:spPr>
                          <a:xfrm>
                            <a:off x="5055625" y="894725"/>
                            <a:ext cx="2215200" cy="572400"/>
                          </a:xfrm>
                          <a:prstGeom prst="rect">
                            <a:avLst/>
                          </a:prstGeom>
                          <a:solidFill>
                            <a:srgbClr val="6D9EEB"/>
                          </a:solid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Consejo de Administración</w:t>
                              </w:r>
                            </w:p>
                          </w:txbxContent>
                        </wps:txbx>
                        <wps:bodyPr anchorCtr="0" anchor="ctr" bIns="106900" lIns="106900" spcFirstLastPara="1" rIns="106900" wrap="square" tIns="106900">
                          <a:noAutofit/>
                        </wps:bodyPr>
                      </wps:wsp>
                      <wps:wsp>
                        <wps:cNvSpPr txBox="1"/>
                        <wps:cNvPr id="10" name="Shape 10"/>
                        <wps:spPr>
                          <a:xfrm>
                            <a:off x="5674550" y="4455550"/>
                            <a:ext cx="2484000" cy="23535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141.73199653625488" w:right="135.3540039062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6"/>
                                  <w:vertAlign w:val="baseline"/>
                                </w:rPr>
                                <w:t xml:space="preserve">Funciones:</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Consejo de Administración, como órgano de supervisión y control del gobierno y de la dirección superior del servicio, determina las líneas generales de actuación de la Entidad.</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(Cap.II, Sección 3ª. Art. 14.1  de los Estatutos de la Entidad)</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8"/>
                                  <w:vertAlign w:val="baseline"/>
                                </w:rPr>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8"/>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Consejo de Administración, podrá, con carácter general, delegar sus atribuciones y facultades en el</w:t>
                              </w:r>
                              <w:r w:rsidDel="00000000" w:rsidR="00000000" w:rsidRPr="00000000">
                                <w:rPr>
                                  <w:rFonts w:ascii="Montserrat" w:cs="Montserrat" w:eastAsia="Montserrat" w:hAnsi="Montserrat"/>
                                  <w:b w:val="0"/>
                                  <w:i w:val="0"/>
                                  <w:smallCaps w:val="0"/>
                                  <w:strike w:val="0"/>
                                  <w:color w:val="000000"/>
                                  <w:sz w:val="16"/>
                                  <w:vertAlign w:val="baseline"/>
                                </w:rPr>
                                <w:t xml:space="preserve"> </w:t>
                              </w:r>
                              <w:r w:rsidDel="00000000" w:rsidR="00000000" w:rsidRPr="00000000">
                                <w:rPr>
                                  <w:rFonts w:ascii="Montserrat" w:cs="Montserrat" w:eastAsia="Montserrat" w:hAnsi="Montserrat"/>
                                  <w:b w:val="0"/>
                                  <w:i w:val="0"/>
                                  <w:smallCaps w:val="0"/>
                                  <w:strike w:val="0"/>
                                  <w:color w:val="000000"/>
                                  <w:sz w:val="16"/>
                                  <w:vertAlign w:val="baseline"/>
                                </w:rPr>
                                <w:t xml:space="preserve">Presidente del Consejo de Administración o en el Consejero Delegado.</w:t>
                              </w:r>
                            </w:p>
                            <w:p w:rsidR="00000000" w:rsidDel="00000000" w:rsidP="00000000" w:rsidRDefault="00000000" w:rsidRPr="00000000">
                              <w:pPr>
                                <w:spacing w:after="0" w:before="0" w:line="240"/>
                                <w:ind w:left="141.73199653625488" w:right="135.3540039062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135.3540039062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8"/>
                                  <w:vertAlign w:val="baseline"/>
                                </w:rPr>
                                <w:t xml:space="preserve"> (</w:t>
                              </w:r>
                              <w:r w:rsidDel="00000000" w:rsidR="00000000" w:rsidRPr="00000000">
                                <w:rPr>
                                  <w:rFonts w:ascii="Montserrat" w:cs="Montserrat" w:eastAsia="Montserrat" w:hAnsi="Montserrat"/>
                                  <w:b w:val="0"/>
                                  <w:i w:val="0"/>
                                  <w:smallCaps w:val="0"/>
                                  <w:strike w:val="0"/>
                                  <w:color w:val="000000"/>
                                  <w:sz w:val="14"/>
                                  <w:vertAlign w:val="baseline"/>
                                </w:rPr>
                                <w:t xml:space="preserve">Cap.II, Sección 3ª. Art. 14.1  de los Estatutos de la Entidad)</w:t>
                              </w:r>
                            </w:p>
                          </w:txbxContent>
                        </wps:txbx>
                        <wps:bodyPr anchorCtr="0" anchor="ctr" bIns="106900" lIns="106900" spcFirstLastPara="1" rIns="106900" wrap="square" tIns="106900">
                          <a:noAutofit/>
                        </wps:bodyPr>
                      </wps:wsp>
                      <wps:wsp>
                        <wps:cNvSpPr txBox="1"/>
                        <wps:cNvPr id="11" name="Shape 11"/>
                        <wps:spPr>
                          <a:xfrm>
                            <a:off x="2493100" y="4455550"/>
                            <a:ext cx="2619300" cy="2247000"/>
                          </a:xfrm>
                          <a:prstGeom prst="rect">
                            <a:avLst/>
                          </a:prstGeom>
                          <a:noFill/>
                          <a:ln cap="flat" cmpd="sng" w="19050">
                            <a:solidFill>
                              <a:srgbClr val="3D85C6"/>
                            </a:solidFill>
                            <a:prstDash val="solid"/>
                            <a:round/>
                            <a:headEnd len="sm" w="sm" type="none"/>
                            <a:tailEnd len="sm" w="sm" type="none"/>
                          </a:ln>
                        </wps:spPr>
                        <wps:txbx>
                          <w:txbxContent>
                            <w:p w:rsidR="00000000" w:rsidDel="00000000" w:rsidP="00000000" w:rsidRDefault="00000000" w:rsidRPr="00000000">
                              <w:pPr>
                                <w:spacing w:after="0" w:before="0" w:line="240"/>
                                <w:ind w:left="141.73199653625488" w:right="68.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16"/>
                                  <w:vertAlign w:val="baseline"/>
                                </w:rPr>
                                <w:t xml:space="preserve">Funciones:</w:t>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2"/>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Director Gerente es el órgano ejecutivo al que corresponden las funciones de Gestión, Administración y Dirección, propias de la gerencia, y a través del cual se hacen efectivos los acuerdos del Consejo de Administración.</w:t>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8"/>
                                  <w:vertAlign w:val="baseline"/>
                                </w:rPr>
                              </w:r>
                              <w:r w:rsidDel="00000000" w:rsidR="00000000" w:rsidRPr="00000000">
                                <w:rPr>
                                  <w:rFonts w:ascii="Montserrat" w:cs="Montserrat" w:eastAsia="Montserrat" w:hAnsi="Montserrat"/>
                                  <w:b w:val="0"/>
                                  <w:i w:val="0"/>
                                  <w:smallCaps w:val="0"/>
                                  <w:strike w:val="0"/>
                                  <w:color w:val="000000"/>
                                  <w:sz w:val="16"/>
                                  <w:vertAlign w:val="baseline"/>
                                </w:rPr>
                                <w:t xml:space="preserve">El Director Gerente será sustituido en caso de vacante, ausencia, enfermedad o impedimento legal por aquel miembro directivo de la Entidad que, a propuesta del Presidente del Consejo de Administración, determine el Consejo de Administración.</w:t>
                              </w:r>
                            </w:p>
                            <w:p w:rsidR="00000000" w:rsidDel="00000000" w:rsidP="00000000" w:rsidRDefault="00000000" w:rsidRPr="00000000">
                              <w:pPr>
                                <w:spacing w:after="0" w:before="0" w:line="240"/>
                                <w:ind w:left="141.73199653625488" w:right="68.62199783325195" w:firstLine="141.73199653625488"/>
                                <w:jc w:val="both"/>
                                <w:textDirection w:val="btLr"/>
                              </w:pPr>
                              <w:r w:rsidDel="00000000" w:rsidR="00000000" w:rsidRPr="00000000">
                                <w:rPr>
                                  <w:rFonts w:ascii="Montserrat" w:cs="Montserrat" w:eastAsia="Montserrat" w:hAnsi="Montserrat"/>
                                  <w:b w:val="0"/>
                                  <w:i w:val="0"/>
                                  <w:smallCaps w:val="0"/>
                                  <w:strike w:val="0"/>
                                  <w:color w:val="000000"/>
                                  <w:sz w:val="16"/>
                                  <w:vertAlign w:val="baseline"/>
                                </w:rPr>
                              </w:r>
                            </w:p>
                            <w:p w:rsidR="00000000" w:rsidDel="00000000" w:rsidP="00000000" w:rsidRDefault="00000000" w:rsidRPr="00000000">
                              <w:pPr>
                                <w:spacing w:after="0" w:before="0" w:line="240"/>
                                <w:ind w:left="141.73199653625488" w:right="83.62199783325195" w:firstLine="141.73199653625488"/>
                                <w:jc w:val="center"/>
                                <w:textDirection w:val="btLr"/>
                              </w:pPr>
                              <w:r w:rsidDel="00000000" w:rsidR="00000000" w:rsidRPr="00000000">
                                <w:rPr>
                                  <w:rFonts w:ascii="Montserrat" w:cs="Montserrat" w:eastAsia="Montserrat" w:hAnsi="Montserrat"/>
                                  <w:b w:val="0"/>
                                  <w:i w:val="0"/>
                                  <w:smallCaps w:val="0"/>
                                  <w:strike w:val="0"/>
                                  <w:color w:val="000000"/>
                                  <w:sz w:val="6"/>
                                  <w:vertAlign w:val="baseline"/>
                                </w:rPr>
                              </w:r>
                              <w:r w:rsidDel="00000000" w:rsidR="00000000" w:rsidRPr="00000000">
                                <w:rPr>
                                  <w:rFonts w:ascii="Montserrat" w:cs="Montserrat" w:eastAsia="Montserrat" w:hAnsi="Montserrat"/>
                                  <w:b w:val="0"/>
                                  <w:i w:val="0"/>
                                  <w:smallCaps w:val="0"/>
                                  <w:strike w:val="0"/>
                                  <w:color w:val="000000"/>
                                  <w:sz w:val="14"/>
                                  <w:vertAlign w:val="baseline"/>
                                </w:rPr>
                                <w:t xml:space="preserve">(Cap.II, Sección 5ª. Art. 32  de los Estatutos de la Entidad)</w:t>
                              </w:r>
                            </w:p>
                          </w:txbxContent>
                        </wps:txbx>
                        <wps:bodyPr anchorCtr="0" anchor="ctr" bIns="106900" lIns="106900" spcFirstLastPara="1" rIns="106900" wrap="square" tIns="106900">
                          <a:noAutofit/>
                        </wps:bodyPr>
                      </wps:wsp>
                      <wps:wsp>
                        <wps:cNvCnPr/>
                        <wps:spPr>
                          <a:xfrm rot="-5400000">
                            <a:off x="4881550" y="2234075"/>
                            <a:ext cx="210300" cy="2353200"/>
                          </a:xfrm>
                          <a:prstGeom prst="bentConnector3">
                            <a:avLst>
                              <a:gd fmla="val 49999"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rot="-5400000">
                            <a:off x="6101725" y="2605631"/>
                            <a:ext cx="123600" cy="600"/>
                          </a:xfrm>
                          <a:prstGeom prst="bentConnector3">
                            <a:avLst>
                              <a:gd fmla="val 49962"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rot="-5400000">
                            <a:off x="6117025" y="1513425"/>
                            <a:ext cx="93000" cy="600"/>
                          </a:xfrm>
                          <a:prstGeom prst="bentConnector3">
                            <a:avLst>
                              <a:gd fmla="val 50054"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flipH="1" rot="5400000">
                            <a:off x="4918975" y="-349525"/>
                            <a:ext cx="250800" cy="2237700"/>
                          </a:xfrm>
                          <a:prstGeom prst="bentConnector3">
                            <a:avLst>
                              <a:gd fmla="val 50015" name="adj1"/>
                            </a:avLst>
                          </a:prstGeom>
                          <a:noFill/>
                          <a:ln cap="flat" cmpd="sng" w="19050">
                            <a:solidFill>
                              <a:srgbClr val="000000"/>
                            </a:solidFill>
                            <a:prstDash val="solid"/>
                            <a:miter lim="8000"/>
                            <a:headEnd len="sm" w="sm" type="none"/>
                            <a:tailEnd len="sm" w="sm" type="none"/>
                          </a:ln>
                        </wps:spPr>
                        <wps:bodyPr anchorCtr="0" anchor="ctr" bIns="106900" lIns="106900" spcFirstLastPara="1" rIns="106900" wrap="square" tIns="106900">
                          <a:noAutofit/>
                        </wps:bodyPr>
                      </wps:wsp>
                      <wps:wsp>
                        <wps:cNvCnPr/>
                        <wps:spPr>
                          <a:xfrm>
                            <a:off x="6163225" y="3305531"/>
                            <a:ext cx="3000" cy="11547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802750" y="4455550"/>
                            <a:ext cx="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41675" y="1738325"/>
                            <a:ext cx="15300" cy="27309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802900" y="4359425"/>
                            <a:ext cx="7200" cy="960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6121050" cy="4908255"/>
                <wp:effectExtent b="0" l="0" r="0" t="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21050" cy="4908255"/>
                        </a:xfrm>
                        <a:prstGeom prst="rect"/>
                        <a:ln/>
                      </pic:spPr>
                    </pic:pic>
                  </a:graphicData>
                </a:graphic>
              </wp:inline>
            </w:drawing>
          </mc:Fallback>
        </mc:AlternateContent>
      </w:r>
      <w:commentRangeEnd w:id="3"/>
      <w:r w:rsidDel="00000000" w:rsidR="00000000" w:rsidRPr="00000000">
        <w:commentReference w:id="3"/>
      </w:r>
      <w:r w:rsidDel="00000000" w:rsidR="00000000" w:rsidRPr="00000000">
        <w:rPr>
          <w:rtl w:val="0"/>
        </w:rPr>
      </w:r>
    </w:p>
    <w:sectPr>
      <w:headerReference r:id="rId9" w:type="default"/>
      <w:footerReference r:id="rId10" w:type="default"/>
      <w:pgSz w:h="16838" w:w="11906" w:orient="portrait"/>
      <w:pgMar w:bottom="1403.5039370078755" w:top="1559.0551181102362" w:left="1133.858267716535" w:right="1132.2047244094488" w:header="136.06299212598427" w:footer="570.000000000004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a Cabrera del Toro" w:id="1" w:date="2023-11-06T09:08:47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 necesito tu visto bueno para subirlo a la web</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angelamh@centrosturisticos.co_</w:t>
      </w:r>
    </w:p>
  </w:comment>
  <w:comment w:author="Marta Cabrera del Toro" w:id="3" w:date="2023-11-07T11:44:35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@angelamh@centrosturisticos.com me das el OK?</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Ángela María Miranda Hernández_</w:t>
      </w:r>
    </w:p>
  </w:comment>
  <w:comment w:author="Marta Cabrera del Toro" w:id="2" w:date="2023-11-06T14:40:3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@angelamh@centrosturisticos.com NECESITO EL VISTO BUENO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Ángela María Miranda Hernández_</w:t>
      </w:r>
    </w:p>
  </w:comment>
  <w:comment w:author="Marta Cabrera del Toro" w:id="0" w:date="2023-10-30T10:21:11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@angelamh@centrosturisticos.com confirma si sería esta la distribución del consejo de administracion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_Asignado a Ángela María Miranda Hernández_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F">
    <w:pPr>
      <w:keepNext w:val="1"/>
      <w:pageBreakBefore w:val="0"/>
      <w:tabs>
        <w:tab w:val="center" w:leader="none" w:pos="4252"/>
        <w:tab w:val="right" w:leader="none"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40">
    <w:pPr>
      <w:keepNext w:val="1"/>
      <w:pageBreakBefore w:val="0"/>
      <w:tabs>
        <w:tab w:val="center" w:leader="none" w:pos="4252"/>
        <w:tab w:val="right" w:leader="none"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41">
    <w:pPr>
      <w:keepNext w:val="1"/>
      <w:tabs>
        <w:tab w:val="center" w:leader="none" w:pos="4252"/>
        <w:tab w:val="right" w:leader="none"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Ctra de San Bartolomé, nº 71, 35500 Arrecife de Lanzarote  </w:t>
    </w:r>
    <w:r w:rsidDel="00000000" w:rsidR="00000000" w:rsidRPr="00000000">
      <w:rPr>
        <w:rtl w:val="0"/>
      </w:rPr>
    </w:r>
  </w:p>
  <w:p w:rsidR="00000000" w:rsidDel="00000000" w:rsidP="00000000" w:rsidRDefault="00000000" w:rsidRPr="00000000" w14:paraId="00000042">
    <w:pPr>
      <w:keepNext w:val="1"/>
      <w:pageBreakBefore w:val="0"/>
      <w:tabs>
        <w:tab w:val="center" w:leader="none" w:pos="4252"/>
        <w:tab w:val="right" w:leader="none"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43">
    <w:pPr>
      <w:keepNext w:val="1"/>
      <w:pageBreakBefore w:val="0"/>
      <w:tabs>
        <w:tab w:val="center" w:leader="none" w:pos="4252"/>
        <w:tab w:val="right" w:leader="none"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7">
    <w:pPr>
      <w:keepNext w:val="1"/>
      <w:pageBreakBefore w:val="0"/>
      <w:tabs>
        <w:tab w:val="center" w:leader="none"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38">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9">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entrosturisticos.com/transparencia/#Institucional"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