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160" w:line="36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PREGUNTAS FRECUENTES Y ACLARACIONES RELATIVAS AL CONTENIDO DE LOS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CONTRATOS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La Entidad Pública Empresarial Local “Centros de Arte, Cultura y Turismo de Lanzarote” publica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en el apartado </w:t>
      </w:r>
      <w:hyperlink r:id="rId6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Perfil del Contratante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de nuestra web corporativa 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www.centrosturisticos.com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 así como en la Plataforma de Contratación del Estado 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highlight w:val="white"/>
            <w:u w:val="single"/>
            <w:rtl w:val="0"/>
          </w:rPr>
          <w:t xml:space="preserve">PLACE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 (dentro de cada una de las licitaciones), to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das las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preguntas frecuentes y aclaraciones relativas al contenido de los contratos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pacing w:after="200"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Las licitaciones publicadas en nuestra web están agrupadas por años para facilitar su consulta.</w:t>
      </w:r>
    </w:p>
    <w:p w:rsidR="00000000" w:rsidDel="00000000" w:rsidP="00000000" w:rsidRDefault="00000000" w:rsidRPr="00000000" w14:paraId="00000005">
      <w:pPr>
        <w:spacing w:after="200" w:before="280" w:line="360" w:lineRule="auto"/>
        <w:jc w:val="center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before="280" w:line="360" w:lineRule="auto"/>
        <w:jc w:val="center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</w:rPr>
        <w:drawing>
          <wp:inline distB="114300" distT="114300" distL="114300" distR="114300">
            <wp:extent cx="6121050" cy="34417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1050" cy="344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200" w:before="160" w:line="360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200" w:before="160" w:line="360" w:lineRule="auto"/>
        <w:ind w:left="0" w:firstLine="0"/>
        <w:jc w:val="both"/>
        <w:rPr>
          <w:rFonts w:ascii="Montserrat" w:cs="Montserrat" w:eastAsia="Montserrat" w:hAnsi="Montserrat"/>
          <w:b w:val="1"/>
          <w:sz w:val="16"/>
          <w:szCs w:val="16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 continuación se presenta un resumen con los enlaces de las preguntas frecuentes y aclaraciones relativas al contenido de cada contrato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hd w:fill="ffffff" w:val="clear"/>
        <w:spacing w:before="160" w:line="360" w:lineRule="auto"/>
        <w:rPr>
          <w:rFonts w:ascii="Montserrat" w:cs="Montserrat" w:eastAsia="Montserrat" w:hAnsi="Montserrat"/>
          <w:b w:val="1"/>
          <w:color w:val="0000ff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ff"/>
          <w:sz w:val="22"/>
          <w:szCs w:val="22"/>
          <w:highlight w:val="white"/>
          <w:rtl w:val="0"/>
        </w:rPr>
        <w:t xml:space="preserve">577/2023 Suministro e instalación de dos abatidores y seis carros para Monumento al Campesino </w:t>
      </w:r>
    </w:p>
    <w:p w:rsidR="00000000" w:rsidDel="00000000" w:rsidP="00000000" w:rsidRDefault="00000000" w:rsidRPr="00000000" w14:paraId="0000000A">
      <w:pPr>
        <w:widowControl w:val="0"/>
        <w:shd w:fill="ffffff" w:val="clear"/>
        <w:spacing w:before="160" w:line="360" w:lineRule="auto"/>
        <w:rPr>
          <w:rFonts w:ascii="Montserrat" w:cs="Montserrat" w:eastAsia="Montserrat" w:hAnsi="Montserrat"/>
          <w:b w:val="1"/>
          <w:color w:val="0000ff"/>
          <w:sz w:val="18"/>
          <w:szCs w:val="18"/>
          <w:u w:val="single"/>
          <w:shd w:fill="f5f7f9" w:val="clear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22222"/>
          <w:sz w:val="18"/>
          <w:szCs w:val="18"/>
          <w:u w:val="single"/>
          <w:rtl w:val="0"/>
        </w:rPr>
        <w:t xml:space="preserve">Pregunta: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hd w:fill="ffffff" w:val="clear"/>
        <w:spacing w:before="160" w:line="360" w:lineRule="auto"/>
        <w:rPr>
          <w:rFonts w:ascii="Montserrat" w:cs="Montserrat" w:eastAsia="Montserrat" w:hAnsi="Montserrat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sz w:val="18"/>
          <w:szCs w:val="18"/>
          <w:highlight w:val="white"/>
          <w:rtl w:val="0"/>
        </w:rPr>
        <w:t xml:space="preserve"> en la que realizan cuestiones relacionadas con el PPT. El plazo de finalización de presentación de ofertas es mañana día 04 de mayo a las 23.59h, por lo que rogamos nos envíen una respuesta a la mayor brevedad posible. </w:t>
      </w:r>
    </w:p>
    <w:p w:rsidR="00000000" w:rsidDel="00000000" w:rsidP="00000000" w:rsidRDefault="00000000" w:rsidRPr="00000000" w14:paraId="0000000C">
      <w:pPr>
        <w:widowControl w:val="0"/>
        <w:shd w:fill="ffffff" w:val="clear"/>
        <w:spacing w:before="160" w:line="360" w:lineRule="auto"/>
        <w:rPr>
          <w:rFonts w:ascii="Montserrat" w:cs="Montserrat" w:eastAsia="Montserrat" w:hAnsi="Montserrat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sz w:val="18"/>
          <w:szCs w:val="18"/>
          <w:highlight w:val="white"/>
          <w:rtl w:val="0"/>
        </w:rPr>
        <w:t xml:space="preserve">Las preguntas planteadas son las siguientes:</w:t>
      </w:r>
    </w:p>
    <w:p w:rsidR="00000000" w:rsidDel="00000000" w:rsidP="00000000" w:rsidRDefault="00000000" w:rsidRPr="00000000" w14:paraId="0000000D">
      <w:pPr>
        <w:widowControl w:val="0"/>
        <w:shd w:fill="ffffff" w:val="clear"/>
        <w:spacing w:before="160" w:line="360" w:lineRule="auto"/>
        <w:rPr>
          <w:rFonts w:ascii="Montserrat" w:cs="Montserrat" w:eastAsia="Montserrat" w:hAnsi="Montserrat"/>
          <w:color w:val="222222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2"/>
        </w:numPr>
        <w:spacing w:after="0" w:afterAutospacing="0" w:before="200" w:line="360" w:lineRule="auto"/>
        <w:ind w:left="940" w:hanging="360"/>
        <w:rPr>
          <w:b w:val="1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sz w:val="18"/>
          <w:szCs w:val="18"/>
          <w:highlight w:val="white"/>
          <w:rtl w:val="0"/>
        </w:rPr>
        <w:t xml:space="preserve">Buenos días, tenemos una pequeña consulta, en el PPT mencionan que el abatidor debe contar con acceso para carros GN 1/1 o 1/2, por otro lado, solicitan carros 1/1 y 2/1 (los carros 2/1 son mucho más grandes que los 1/1 o 1/2)  como ejemplo ( un abatidor con entrada para carros 1/1 o 1/2 no es suficientemente grande como para permitir la entrada de carros  2/1) la consulta es para aclarar posibles errores en el pliego técnico y saber si se solicitan realmente carros 1/1 y 1/2 o carros 1/1 y 2/1 así como el tamaño de la entrada de los abatidores para permitir la entrada de carros 2/1 ya que no lo mencionan en el pliego.</w:t>
        <w:br w:type="textWrapping"/>
        <w:t xml:space="preserve">un saludo.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3"/>
        </w:numPr>
        <w:spacing w:after="0" w:afterAutospacing="0" w:before="0" w:beforeAutospacing="0" w:line="360" w:lineRule="auto"/>
        <w:ind w:left="940" w:hanging="360"/>
        <w:rPr>
          <w:rFonts w:ascii="Montserrat" w:cs="Montserrat" w:eastAsia="Montserrat" w:hAnsi="Montserrat"/>
          <w:sz w:val="18"/>
          <w:szCs w:val="18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sz w:val="18"/>
          <w:szCs w:val="18"/>
          <w:highlight w:val="white"/>
          <w:rtl w:val="0"/>
        </w:rPr>
        <w:t xml:space="preserve">Podemos presentar la documentación solo para el suministro de los abatidores?  o las empresas que se presenten a esta licitación tiene que presentarse con los abatidores y los carros ?</w:t>
        <w:br w:type="textWrapping"/>
        <w:t xml:space="preserve"> </w:t>
        <w:br w:type="textWrapping"/>
        <w:t xml:space="preserve">Gracias de antemano, quedo a la espera </w:t>
        <w:br w:type="textWrapping"/>
        <w:t xml:space="preserve">Saludos,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after="200" w:before="0" w:beforeAutospacing="0" w:line="360" w:lineRule="auto"/>
        <w:ind w:left="940" w:hanging="360"/>
        <w:rPr>
          <w:rFonts w:ascii="Montserrat" w:cs="Montserrat" w:eastAsia="Montserrat" w:hAnsi="Montserrat"/>
          <w:sz w:val="18"/>
          <w:szCs w:val="18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sz w:val="18"/>
          <w:szCs w:val="18"/>
          <w:highlight w:val="white"/>
          <w:rtl w:val="0"/>
        </w:rPr>
        <w:t xml:space="preserve">Muy señores míos :</w:t>
        <w:br w:type="textWrapping"/>
        <w:t xml:space="preserve">A efectos de la Licitación arriba indicada, les ruego me confirmen si el camino de acceso al local  y la  puerta de acceso al Local donde deben  instalarse los Abatidores son despejados (sin escaleras angostas)  y  suficientes para pasar un bulto de 1200 x 1125 mm de base y una altura de 2500 mm  ¿O son necesarias maniobras y aparatos especiales para situar los abatidores en su emplazamiento?</w:t>
        <w:br w:type="textWrapping"/>
        <w:t xml:space="preserve">Gracias.</w:t>
        <w:br w:type="textWrapping"/>
        <w:t xml:space="preserve">Atentamente</w:t>
      </w:r>
    </w:p>
    <w:p w:rsidR="00000000" w:rsidDel="00000000" w:rsidP="00000000" w:rsidRDefault="00000000" w:rsidRPr="00000000" w14:paraId="00000011">
      <w:pPr>
        <w:widowControl w:val="0"/>
        <w:shd w:fill="ffffff" w:val="clear"/>
        <w:spacing w:before="160" w:line="360" w:lineRule="auto"/>
        <w:rPr>
          <w:rFonts w:ascii="Montserrat" w:cs="Montserrat" w:eastAsia="Montserrat" w:hAnsi="Montserrat"/>
          <w:b w:val="1"/>
          <w:color w:val="222222"/>
          <w:sz w:val="18"/>
          <w:szCs w:val="18"/>
          <w:highlight w:val="white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22222"/>
          <w:sz w:val="18"/>
          <w:szCs w:val="18"/>
          <w:highlight w:val="white"/>
          <w:u w:val="single"/>
          <w:rtl w:val="0"/>
        </w:rPr>
        <w:t xml:space="preserve">Respuesta:</w:t>
      </w:r>
    </w:p>
    <w:p w:rsidR="00000000" w:rsidDel="00000000" w:rsidP="00000000" w:rsidRDefault="00000000" w:rsidRPr="00000000" w14:paraId="00000012">
      <w:pPr>
        <w:widowControl w:val="0"/>
        <w:shd w:fill="ffffff" w:val="clear"/>
        <w:spacing w:before="160" w:line="360" w:lineRule="auto"/>
        <w:rPr>
          <w:rFonts w:ascii="Montserrat" w:cs="Montserrat" w:eastAsia="Montserrat" w:hAnsi="Montserrat"/>
          <w:b w:val="1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22222"/>
          <w:sz w:val="18"/>
          <w:szCs w:val="18"/>
          <w:highlight w:val="white"/>
          <w:rtl w:val="0"/>
        </w:rPr>
        <w:t xml:space="preserve">Buenos días, </w:t>
      </w:r>
    </w:p>
    <w:p w:rsidR="00000000" w:rsidDel="00000000" w:rsidP="00000000" w:rsidRDefault="00000000" w:rsidRPr="00000000" w14:paraId="00000013">
      <w:pPr>
        <w:widowControl w:val="0"/>
        <w:shd w:fill="ffffff" w:val="clear"/>
        <w:spacing w:before="160" w:line="360" w:lineRule="auto"/>
        <w:rPr>
          <w:rFonts w:ascii="Montserrat" w:cs="Montserrat" w:eastAsia="Montserrat" w:hAnsi="Montserrat"/>
          <w:b w:val="1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22222"/>
          <w:sz w:val="18"/>
          <w:szCs w:val="18"/>
          <w:highlight w:val="white"/>
          <w:rtl w:val="0"/>
        </w:rPr>
        <w:t xml:space="preserve">* Es un error en las características técnicas del abatidor, debe ser apto para carros 1/1 y 2/1.</w:t>
      </w:r>
    </w:p>
    <w:p w:rsidR="00000000" w:rsidDel="00000000" w:rsidP="00000000" w:rsidRDefault="00000000" w:rsidRPr="00000000" w14:paraId="00000014">
      <w:pPr>
        <w:widowControl w:val="0"/>
        <w:shd w:fill="ffffff" w:val="clear"/>
        <w:spacing w:before="160" w:line="360" w:lineRule="auto"/>
        <w:rPr>
          <w:rFonts w:ascii="Montserrat" w:cs="Montserrat" w:eastAsia="Montserrat" w:hAnsi="Montserrat"/>
          <w:b w:val="1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22222"/>
          <w:sz w:val="18"/>
          <w:szCs w:val="18"/>
          <w:highlight w:val="white"/>
          <w:rtl w:val="0"/>
        </w:rPr>
        <w:t xml:space="preserve">* La licitación no se separa por lotes.</w:t>
      </w:r>
    </w:p>
    <w:p w:rsidR="00000000" w:rsidDel="00000000" w:rsidP="00000000" w:rsidRDefault="00000000" w:rsidRPr="00000000" w14:paraId="00000015">
      <w:pPr>
        <w:widowControl w:val="0"/>
        <w:shd w:fill="ffffff" w:val="clear"/>
        <w:spacing w:before="160" w:line="360" w:lineRule="auto"/>
        <w:rPr>
          <w:rFonts w:ascii="Montserrat" w:cs="Montserrat" w:eastAsia="Montserrat" w:hAnsi="Montserrat"/>
          <w:b w:val="1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22222"/>
          <w:sz w:val="18"/>
          <w:szCs w:val="18"/>
          <w:highlight w:val="white"/>
          <w:rtl w:val="0"/>
        </w:rPr>
        <w:t xml:space="preserve">* El camino, acceso y la puerta son lo suficientemente anchos. La puerta de acceso a la Cocina no llega a 2.5 mts pero se puede pasar el abatidor sin problemas.</w:t>
      </w:r>
    </w:p>
    <w:p w:rsidR="00000000" w:rsidDel="00000000" w:rsidP="00000000" w:rsidRDefault="00000000" w:rsidRPr="00000000" w14:paraId="00000016">
      <w:pPr>
        <w:widowControl w:val="0"/>
        <w:shd w:fill="ffffff" w:val="clear"/>
        <w:spacing w:before="160" w:line="360" w:lineRule="auto"/>
        <w:rPr>
          <w:rFonts w:ascii="Montserrat" w:cs="Montserrat" w:eastAsia="Montserrat" w:hAnsi="Montserrat"/>
          <w:b w:val="1"/>
          <w:color w:val="0000ff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ff"/>
          <w:sz w:val="22"/>
          <w:szCs w:val="22"/>
          <w:rtl w:val="0"/>
        </w:rPr>
        <w:t xml:space="preserve">683/2023 Servicio de renting de 11 desfibriladores. </w:t>
      </w:r>
    </w:p>
    <w:p w:rsidR="00000000" w:rsidDel="00000000" w:rsidP="00000000" w:rsidRDefault="00000000" w:rsidRPr="00000000" w14:paraId="00000017">
      <w:pPr>
        <w:widowControl w:val="0"/>
        <w:shd w:fill="ffffff" w:val="clear"/>
        <w:spacing w:before="160" w:line="360" w:lineRule="auto"/>
        <w:rPr>
          <w:rFonts w:ascii="Montserrat" w:cs="Montserrat" w:eastAsia="Montserrat" w:hAnsi="Montserrat"/>
          <w:b w:val="1"/>
          <w:color w:val="222222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22222"/>
          <w:sz w:val="16"/>
          <w:szCs w:val="16"/>
          <w:rtl w:val="0"/>
        </w:rPr>
        <w:t xml:space="preserve">Pregunta:</w:t>
      </w:r>
    </w:p>
    <w:tbl>
      <w:tblPr>
        <w:tblStyle w:val="Table1"/>
        <w:tblW w:w="38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30"/>
        <w:gridCol w:w="1725"/>
        <w:tblGridChange w:id="0">
          <w:tblGrid>
            <w:gridCol w:w="2130"/>
            <w:gridCol w:w="1725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before="160" w:line="360" w:lineRule="auto"/>
              <w:jc w:val="right"/>
              <w:rPr>
                <w:rFonts w:ascii="Montserrat" w:cs="Montserrat" w:eastAsia="Montserrat" w:hAnsi="Montserrat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c517b"/>
                <w:sz w:val="16"/>
                <w:szCs w:val="16"/>
                <w:rtl w:val="0"/>
              </w:rPr>
              <w:t xml:space="preserve">Usuario que pregunta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before="160" w:line="360" w:lineRule="auto"/>
              <w:jc w:val="right"/>
              <w:rPr>
                <w:rFonts w:ascii="Montserrat" w:cs="Montserrat" w:eastAsia="Montserrat" w:hAnsi="Montserrat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c517b"/>
                <w:sz w:val="16"/>
                <w:szCs w:val="16"/>
                <w:rtl w:val="0"/>
              </w:rPr>
              <w:t xml:space="preserve">aneks3sl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before="160" w:line="360" w:lineRule="auto"/>
              <w:jc w:val="right"/>
              <w:rPr>
                <w:rFonts w:ascii="Montserrat" w:cs="Montserrat" w:eastAsia="Montserrat" w:hAnsi="Montserrat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c517b"/>
                <w:sz w:val="16"/>
                <w:szCs w:val="16"/>
                <w:rtl w:val="0"/>
              </w:rPr>
              <w:t xml:space="preserve">Actualización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before="160" w:line="360" w:lineRule="auto"/>
              <w:jc w:val="right"/>
              <w:rPr>
                <w:rFonts w:ascii="Montserrat" w:cs="Montserrat" w:eastAsia="Montserrat" w:hAnsi="Montserrat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c517b"/>
                <w:sz w:val="16"/>
                <w:szCs w:val="16"/>
                <w:rtl w:val="0"/>
              </w:rPr>
              <w:t xml:space="preserve">21-08-2023 12:57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widowControl w:val="0"/>
        <w:shd w:fill="ffffff" w:val="clear"/>
        <w:spacing w:before="160" w:line="360" w:lineRule="auto"/>
        <w:jc w:val="right"/>
        <w:rPr>
          <w:rFonts w:ascii="Montserrat" w:cs="Montserrat" w:eastAsia="Montserrat" w:hAnsi="Montserrat"/>
          <w:color w:val="222222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5"/>
        <w:gridCol w:w="7935"/>
        <w:tblGridChange w:id="0">
          <w:tblGrid>
            <w:gridCol w:w="915"/>
            <w:gridCol w:w="793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before="160" w:line="360" w:lineRule="auto"/>
              <w:jc w:val="right"/>
              <w:rPr>
                <w:rFonts w:ascii="Montserrat" w:cs="Montserrat" w:eastAsia="Montserrat" w:hAnsi="Montserrat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c517b"/>
                <w:sz w:val="16"/>
                <w:szCs w:val="16"/>
                <w:rtl w:val="0"/>
              </w:rPr>
              <w:t xml:space="preserve">Pregunta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before="160" w:line="360" w:lineRule="auto"/>
              <w:jc w:val="right"/>
              <w:rPr>
                <w:rFonts w:ascii="Montserrat" w:cs="Montserrat" w:eastAsia="Montserrat" w:hAnsi="Montserrat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22222"/>
                <w:sz w:val="16"/>
                <w:szCs w:val="16"/>
                <w:rtl w:val="0"/>
              </w:rPr>
              <w:t xml:space="preserve">Buenos días.</w:t>
            </w:r>
          </w:p>
          <w:p w:rsidR="00000000" w:rsidDel="00000000" w:rsidP="00000000" w:rsidRDefault="00000000" w:rsidRPr="00000000" w14:paraId="0000001F">
            <w:pPr>
              <w:widowControl w:val="0"/>
              <w:spacing w:before="160" w:line="360" w:lineRule="auto"/>
              <w:jc w:val="right"/>
              <w:rPr>
                <w:rFonts w:ascii="Montserrat" w:cs="Montserrat" w:eastAsia="Montserrat" w:hAnsi="Montserrat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222222"/>
                <w:sz w:val="16"/>
                <w:szCs w:val="16"/>
                <w:rtl w:val="0"/>
              </w:rPr>
              <w:t xml:space="preserve">¿No se incluye la formación en el servicio a realizar?</w:t>
            </w:r>
          </w:p>
        </w:tc>
      </w:tr>
    </w:tbl>
    <w:p w:rsidR="00000000" w:rsidDel="00000000" w:rsidP="00000000" w:rsidRDefault="00000000" w:rsidRPr="00000000" w14:paraId="00000020">
      <w:pPr>
        <w:widowControl w:val="0"/>
        <w:spacing w:before="160" w:line="360" w:lineRule="auto"/>
        <w:rPr>
          <w:rFonts w:ascii="Montserrat" w:cs="Montserrat" w:eastAsia="Montserrat" w:hAnsi="Montserrat"/>
          <w:b w:val="1"/>
          <w:sz w:val="16"/>
          <w:szCs w:val="16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highlight w:val="white"/>
          <w:rtl w:val="0"/>
        </w:rPr>
        <w:t xml:space="preserve">Respuesta: </w:t>
      </w:r>
    </w:p>
    <w:p w:rsidR="00000000" w:rsidDel="00000000" w:rsidP="00000000" w:rsidRDefault="00000000" w:rsidRPr="00000000" w14:paraId="00000021">
      <w:pPr>
        <w:widowControl w:val="0"/>
        <w:spacing w:before="160" w:line="360" w:lineRule="auto"/>
        <w:rPr>
          <w:rFonts w:ascii="Montserrat" w:cs="Montserrat" w:eastAsia="Montserrat" w:hAnsi="Montserrat"/>
          <w:b w:val="1"/>
          <w:sz w:val="16"/>
          <w:szCs w:val="16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highlight w:val="white"/>
          <w:rtl w:val="0"/>
        </w:rPr>
        <w:t xml:space="preserve">No, no se incluye. Nuestro personal está formado para el manejo de los DESA y este año tras la colocación de los mismos se hará nueva formación ya incluida en la licitación de formación. </w:t>
      </w:r>
    </w:p>
    <w:p w:rsidR="00000000" w:rsidDel="00000000" w:rsidP="00000000" w:rsidRDefault="00000000" w:rsidRPr="00000000" w14:paraId="00000022">
      <w:pPr>
        <w:widowControl w:val="0"/>
        <w:spacing w:before="160" w:line="360" w:lineRule="auto"/>
        <w:rPr>
          <w:rFonts w:ascii="Montserrat" w:cs="Montserrat" w:eastAsia="Montserrat" w:hAnsi="Montserrat"/>
          <w:b w:val="1"/>
          <w:sz w:val="16"/>
          <w:szCs w:val="16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6"/>
          <w:szCs w:val="16"/>
          <w:highlight w:val="white"/>
          <w:rtl w:val="0"/>
        </w:rPr>
        <w:t xml:space="preserve">Lo podrían plantear como una mejora.</w:t>
      </w:r>
    </w:p>
    <w:p w:rsidR="00000000" w:rsidDel="00000000" w:rsidP="00000000" w:rsidRDefault="00000000" w:rsidRPr="00000000" w14:paraId="00000023">
      <w:pPr>
        <w:widowControl w:val="0"/>
        <w:shd w:fill="ffffff" w:val="clear"/>
        <w:spacing w:before="160" w:line="360" w:lineRule="auto"/>
        <w:rPr>
          <w:rFonts w:ascii="Montserrat" w:cs="Montserrat" w:eastAsia="Montserrat" w:hAnsi="Montserrat"/>
          <w:color w:val="222222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before="160" w:line="360" w:lineRule="auto"/>
        <w:jc w:val="right"/>
        <w:rPr>
          <w:rFonts w:ascii="Montserrat" w:cs="Montserrat" w:eastAsia="Montserrat" w:hAnsi="Montserrat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before="160" w:line="360" w:lineRule="auto"/>
        <w:jc w:val="right"/>
        <w:rPr>
          <w:rFonts w:ascii="Montserrat" w:cs="Montserrat" w:eastAsia="Montserrat" w:hAnsi="Montserrat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403.5039370078755" w:top="1559.0551181102362" w:left="1133.858267716535" w:right="1132.2047244094488" w:header="136.06299212598427" w:footer="570.000000000004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Verdana"/>
  <w:font w:name="Times New Roman"/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color w:val="00000a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color w:val="00000a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color w:val="00000a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1"/>
      <w:tabs>
        <w:tab w:val="center" w:leader="none" w:pos="4252"/>
        <w:tab w:val="right" w:leader="none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3">
    <w:pPr>
      <w:keepNext w:val="1"/>
      <w:tabs>
        <w:tab w:val="center" w:leader="none" w:pos="4252"/>
        <w:tab w:val="right" w:leader="none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34">
    <w:pPr>
      <w:keepNext w:val="1"/>
      <w:tabs>
        <w:tab w:val="center" w:leader="none" w:pos="4252"/>
        <w:tab w:val="right" w:leader="none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35">
    <w:pPr>
      <w:keepNext w:val="1"/>
      <w:tabs>
        <w:tab w:val="center" w:leader="none" w:pos="4252"/>
        <w:tab w:val="right" w:leader="none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36">
    <w:pPr>
      <w:keepNext w:val="1"/>
      <w:tabs>
        <w:tab w:val="center" w:leader="none" w:pos="4252"/>
        <w:tab w:val="right" w:leader="none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298"/>
          <wp:effectExtent b="0" l="0" r="0" t="0"/>
          <wp:wrapSquare wrapText="bothSides" distB="114300" distT="114300" distL="114300" distR="11430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02B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https://www.centrosturisticos.com/perfil-del-contratante/" TargetMode="External"/><Relationship Id="rId7" Type="http://schemas.openxmlformats.org/officeDocument/2006/relationships/hyperlink" Target="http://www.centrosturisticos.com" TargetMode="External"/><Relationship Id="rId8" Type="http://schemas.openxmlformats.org/officeDocument/2006/relationships/hyperlink" Target="https://contrataciondelestado.es/wps/portal/!ut/p/b1/jY7LDoIwEEW_xQ8gMxQoYVnlVWMUUaudjWkimiYWNsYYv15kDzq7m5xz7wCB5oGf-AljEZyAWvO0N_OwXWvuoIEoPguVbYVMAizqKkM2r2Me5ps-IihnXtbZd3OBPej0W0B8VEDWA7oHcOQE_udHwSJUS1XxnSwQZZmnq4MfYcH4L_8INCBTDQMw9eL0CMK67FwDjqxH9XUnPTH7AAUnCwc!/dl4/d5/L2dBISEvZ0FBIS9nQSEh/pw/Z7_AVEQAI930GRPE02BR764FO30G0/act/id=0/p=javax.servlet.include.path_info=QCPjspQCPconsultasPreliminaresQCPAdminConsultasAnuncioView.jsp/559238140728/-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