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ENCARGOS A MEDIOS PROPIOS Y ENCOMIENDAS DE GESTIÓN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PERSONAS O ENTIDADES ADJUDICATARIAS, PROCEDIMIENTO SEGUIDO E IMPORTE DE LAS SUBCONTRATACIONES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EFECTUADAS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el año 2023, el Cabildo de Lanzarote propone a 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Entidad Pública Empresarial Local “Centros de Arte, Cultura y Turismo de Lanzarote”, la encomienda de gestión del Bar-Cafetería Picasso de El Almacén. EPEL-CACT paga un canon de 547,13 € anuales al Cabildo de Lanzarote por la superficie ocupada.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200"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 tabla expuesta a continuación se muestra la relación personas o entidades adjudicatarias de las encomiendas de gestió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n de la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Entidad Pública Empresarial Local “Centros de Arte, Cultura y Turismo de Lanzarote”, en el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año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2023: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85"/>
        <w:gridCol w:w="2250"/>
        <w:gridCol w:w="4500"/>
        <w:gridCol w:w="1305"/>
        <w:tblGridChange w:id="0">
          <w:tblGrid>
            <w:gridCol w:w="1785"/>
            <w:gridCol w:w="2250"/>
            <w:gridCol w:w="4500"/>
            <w:gridCol w:w="1305"/>
          </w:tblGrid>
        </w:tblGridChange>
      </w:tblGrid>
      <w:tr>
        <w:trPr>
          <w:cantSplit w:val="0"/>
          <w:trHeight w:val="609.66599999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ENCARGO A MEDIOS PROPIOS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Personas/Entidades adjudicatarias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IMPORTE NETO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95789636097135" w:hRule="atLeast"/>
          <w:tblHeader w:val="0"/>
        </w:trPr>
        <w:tc>
          <w:tcPr>
            <w:vMerge w:val="restart"/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  <w:rtl w:val="0"/>
              </w:rPr>
              <w:t xml:space="preserve">Celebración de Santa Rita 2023.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Directo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Eventos &amp; Espectáculos La Clave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1.600,00 €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Prosegur Soluciones Integrales de Seguridad España S.A.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705,24 €</w:t>
            </w:r>
          </w:p>
        </w:tc>
      </w:tr>
      <w:tr>
        <w:trPr>
          <w:cantSplit w:val="0"/>
          <w:trHeight w:val="340.391112597056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Gourmet Catering Ampate S.L.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14.007,50 €</w:t>
            </w:r>
          </w:p>
        </w:tc>
      </w:tr>
      <w:tr>
        <w:trPr>
          <w:cantSplit w:val="0"/>
          <w:trHeight w:val="340.391112597056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Creatuevento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13.942,50 €</w:t>
            </w:r>
          </w:p>
        </w:tc>
      </w:tr>
      <w:tr>
        <w:trPr>
          <w:cantSplit w:val="0"/>
          <w:trHeight w:val="340.391112597056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Carmen D. Montero Hdez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357,00 €</w:t>
            </w:r>
          </w:p>
        </w:tc>
      </w:tr>
      <w:tr>
        <w:trPr>
          <w:cantSplit w:val="0"/>
          <w:trHeight w:val="340.391112597056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Lumar Mantenimiento S.L.U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3.050,00 €</w:t>
            </w:r>
          </w:p>
        </w:tc>
      </w:tr>
      <w:tr>
        <w:trPr>
          <w:cantSplit w:val="0"/>
          <w:trHeight w:val="340.391112597056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Hi Vision Producciones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821,00 €</w:t>
            </w:r>
          </w:p>
        </w:tc>
      </w:tr>
      <w:tr>
        <w:trPr>
          <w:cantSplit w:val="0"/>
          <w:trHeight w:val="340.391112597056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Contrato Directo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34.483,24 €</w:t>
            </w:r>
          </w:p>
        </w:tc>
      </w:tr>
      <w:tr>
        <w:trPr>
          <w:cantSplit w:val="0"/>
          <w:trHeight w:val="368.2690724311470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shd w:fill="efefef" w:val="clear"/>
                <w:rtl w:val="0"/>
              </w:rPr>
              <w:t xml:space="preserve">Total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shd w:fill="efefef" w:val="clear"/>
                <w:rtl w:val="0"/>
              </w:rPr>
              <w:t xml:space="preserve">Celebración de Santa Rita 2023.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shd w:fill="efefef" w:val="clear"/>
                <w:rtl w:val="0"/>
              </w:rPr>
              <w:t xml:space="preserve">34.483,24 €</w:t>
            </w:r>
          </w:p>
        </w:tc>
      </w:tr>
      <w:tr>
        <w:trPr>
          <w:cantSplit w:val="0"/>
          <w:trHeight w:val="340.3911125970566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  <w:shd w:fill="b7b7b7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shd w:fill="b7b7b7" w:val="clear"/>
                <w:rtl w:val="0"/>
              </w:rPr>
              <w:t xml:space="preserve">TOTAL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34.483,24 €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43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44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45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51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52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53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3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